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180"/>
      </w:tblGrid>
      <w:tr w:rsidR="00E71FB3" w:rsidRPr="00FC169F">
        <w:tc>
          <w:tcPr>
            <w:tcW w:w="180" w:type="dxa"/>
          </w:tcPr>
          <w:p w:rsidR="00E71FB3" w:rsidRPr="00FC169F" w:rsidRDefault="00E71FB3">
            <w:pPr>
              <w:pStyle w:val="EmptyCellLayoutStyle"/>
            </w:pPr>
          </w:p>
        </w:tc>
      </w:tr>
    </w:tbl>
    <w:p w:rsidR="00E71FB3" w:rsidRPr="007049E3" w:rsidRDefault="00E71FB3" w:rsidP="003460F1">
      <w:pPr>
        <w:jc w:val="center"/>
        <w:rPr>
          <w:rFonts w:ascii="SimSun"/>
          <w:b/>
          <w:sz w:val="44"/>
          <w:szCs w:val="44"/>
        </w:rPr>
      </w:pPr>
      <w:r w:rsidRPr="007049E3">
        <w:rPr>
          <w:rFonts w:ascii="SimSun" w:hAnsi="SimSun" w:hint="eastAsia"/>
          <w:b/>
          <w:sz w:val="44"/>
          <w:szCs w:val="44"/>
        </w:rPr>
        <w:t>研发中心</w:t>
      </w:r>
      <w:r>
        <w:rPr>
          <w:rFonts w:ascii="SimSun" w:eastAsia="Times New Roman"/>
          <w:b/>
          <w:sz w:val="44"/>
          <w:szCs w:val="44"/>
          <w:lang w:eastAsia="zh-TW"/>
        </w:rPr>
        <w:t>7</w:t>
      </w:r>
      <w:r w:rsidRPr="007049E3">
        <w:rPr>
          <w:rFonts w:ascii="SimSun" w:hAnsi="SimSun" w:hint="eastAsia"/>
          <w:b/>
          <w:sz w:val="44"/>
          <w:szCs w:val="44"/>
        </w:rPr>
        <w:t>月月报</w:t>
      </w:r>
    </w:p>
    <w:p w:rsidR="00E71FB3" w:rsidRPr="007049E3" w:rsidRDefault="00E71FB3" w:rsidP="003460F1">
      <w:pPr>
        <w:jc w:val="left"/>
        <w:rPr>
          <w:rFonts w:ascii="SimSun"/>
          <w:b/>
          <w:sz w:val="28"/>
          <w:szCs w:val="28"/>
        </w:rPr>
      </w:pPr>
      <w:r w:rsidRPr="007049E3">
        <w:rPr>
          <w:rFonts w:ascii="SimSun" w:hAnsi="SimSun" w:hint="eastAsia"/>
          <w:b/>
          <w:sz w:val="28"/>
          <w:szCs w:val="28"/>
        </w:rPr>
        <w:t>一、计划性项目执行情况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531"/>
        <w:gridCol w:w="1440"/>
        <w:gridCol w:w="1665"/>
        <w:gridCol w:w="2181"/>
        <w:gridCol w:w="1417"/>
        <w:gridCol w:w="4340"/>
      </w:tblGrid>
      <w:tr w:rsidR="00E71FB3" w:rsidRPr="00FC169F" w:rsidTr="00E50299">
        <w:trPr>
          <w:trHeight w:val="398"/>
          <w:jc w:val="center"/>
        </w:trPr>
        <w:tc>
          <w:tcPr>
            <w:tcW w:w="817" w:type="dxa"/>
            <w:vAlign w:val="center"/>
          </w:tcPr>
          <w:p w:rsidR="00E71FB3" w:rsidRPr="003460F1" w:rsidRDefault="00E71FB3" w:rsidP="006573A5">
            <w:pPr>
              <w:jc w:val="center"/>
              <w:rPr>
                <w:rFonts w:ascii="SimSun"/>
                <w:b/>
                <w:sz w:val="28"/>
                <w:szCs w:val="28"/>
              </w:rPr>
            </w:pPr>
            <w:r w:rsidRPr="003460F1">
              <w:rPr>
                <w:rFonts w:ascii="SimSun" w:hAnsi="SimSun" w:hint="eastAsia"/>
                <w:b/>
                <w:sz w:val="28"/>
                <w:szCs w:val="28"/>
              </w:rPr>
              <w:t>序号</w:t>
            </w:r>
          </w:p>
        </w:tc>
        <w:tc>
          <w:tcPr>
            <w:tcW w:w="2531" w:type="dxa"/>
            <w:vAlign w:val="center"/>
          </w:tcPr>
          <w:p w:rsidR="00E71FB3" w:rsidRPr="003460F1" w:rsidRDefault="00E71FB3" w:rsidP="006573A5">
            <w:pPr>
              <w:jc w:val="center"/>
              <w:rPr>
                <w:rFonts w:ascii="SimSun"/>
                <w:b/>
                <w:sz w:val="28"/>
                <w:szCs w:val="28"/>
              </w:rPr>
            </w:pPr>
            <w:r w:rsidRPr="003460F1">
              <w:rPr>
                <w:rFonts w:ascii="SimSun" w:hAnsi="SimSun" w:hint="eastAsia"/>
                <w:b/>
                <w:sz w:val="28"/>
                <w:szCs w:val="28"/>
              </w:rPr>
              <w:t>案件编号及名称</w:t>
            </w:r>
          </w:p>
        </w:tc>
        <w:tc>
          <w:tcPr>
            <w:tcW w:w="1440" w:type="dxa"/>
            <w:vAlign w:val="center"/>
          </w:tcPr>
          <w:p w:rsidR="00E71FB3" w:rsidRPr="003460F1" w:rsidRDefault="00E71FB3" w:rsidP="006573A5">
            <w:pPr>
              <w:jc w:val="center"/>
              <w:rPr>
                <w:rFonts w:ascii="SimSun"/>
                <w:b/>
                <w:sz w:val="28"/>
                <w:szCs w:val="28"/>
              </w:rPr>
            </w:pPr>
            <w:r w:rsidRPr="003460F1">
              <w:rPr>
                <w:rFonts w:ascii="SimSun" w:hAnsi="SimSun" w:hint="eastAsia"/>
                <w:b/>
                <w:sz w:val="28"/>
                <w:szCs w:val="28"/>
              </w:rPr>
              <w:t>责任单位</w:t>
            </w:r>
          </w:p>
        </w:tc>
        <w:tc>
          <w:tcPr>
            <w:tcW w:w="1665" w:type="dxa"/>
            <w:vAlign w:val="center"/>
          </w:tcPr>
          <w:p w:rsidR="00E71FB3" w:rsidRPr="003460F1" w:rsidRDefault="00E71FB3" w:rsidP="006573A5">
            <w:pPr>
              <w:jc w:val="center"/>
              <w:rPr>
                <w:rFonts w:ascii="SimSun"/>
                <w:b/>
                <w:sz w:val="28"/>
                <w:szCs w:val="28"/>
              </w:rPr>
            </w:pPr>
            <w:r w:rsidRPr="003460F1">
              <w:rPr>
                <w:rFonts w:ascii="SimSun" w:hAnsi="SimSun" w:hint="eastAsia"/>
                <w:b/>
                <w:sz w:val="28"/>
                <w:szCs w:val="28"/>
              </w:rPr>
              <w:t>计划进度</w:t>
            </w:r>
          </w:p>
        </w:tc>
        <w:tc>
          <w:tcPr>
            <w:tcW w:w="2181" w:type="dxa"/>
            <w:vAlign w:val="center"/>
          </w:tcPr>
          <w:p w:rsidR="00E71FB3" w:rsidRPr="003460F1" w:rsidRDefault="00E71FB3" w:rsidP="006573A5">
            <w:pPr>
              <w:jc w:val="center"/>
              <w:rPr>
                <w:rFonts w:ascii="SimSun"/>
                <w:b/>
                <w:sz w:val="28"/>
                <w:szCs w:val="28"/>
              </w:rPr>
            </w:pPr>
            <w:r w:rsidRPr="003460F1">
              <w:rPr>
                <w:rFonts w:ascii="SimSun" w:hAnsi="SimSun" w:hint="eastAsia"/>
                <w:b/>
                <w:sz w:val="28"/>
                <w:szCs w:val="28"/>
              </w:rPr>
              <w:t>进度说明</w:t>
            </w:r>
          </w:p>
        </w:tc>
        <w:tc>
          <w:tcPr>
            <w:tcW w:w="1417" w:type="dxa"/>
            <w:vAlign w:val="center"/>
          </w:tcPr>
          <w:p w:rsidR="00E71FB3" w:rsidRPr="003460F1" w:rsidRDefault="00E71FB3" w:rsidP="006573A5">
            <w:pPr>
              <w:jc w:val="center"/>
              <w:rPr>
                <w:rFonts w:ascii="SimSun"/>
                <w:b/>
                <w:sz w:val="28"/>
                <w:szCs w:val="28"/>
              </w:rPr>
            </w:pPr>
            <w:r w:rsidRPr="003460F1">
              <w:rPr>
                <w:rFonts w:ascii="SimSun" w:hAnsi="SimSun" w:hint="eastAsia"/>
                <w:b/>
                <w:sz w:val="28"/>
                <w:szCs w:val="28"/>
              </w:rPr>
              <w:t>执行状态</w:t>
            </w:r>
          </w:p>
        </w:tc>
        <w:tc>
          <w:tcPr>
            <w:tcW w:w="4340" w:type="dxa"/>
            <w:vAlign w:val="center"/>
          </w:tcPr>
          <w:p w:rsidR="00E71FB3" w:rsidRPr="003460F1" w:rsidRDefault="00E71FB3" w:rsidP="006573A5">
            <w:pPr>
              <w:jc w:val="center"/>
              <w:rPr>
                <w:rFonts w:ascii="SimSun"/>
                <w:b/>
                <w:sz w:val="28"/>
                <w:szCs w:val="28"/>
              </w:rPr>
            </w:pPr>
            <w:r w:rsidRPr="003460F1">
              <w:rPr>
                <w:rFonts w:ascii="SimSun" w:hAnsi="SimSun" w:hint="eastAsia"/>
                <w:b/>
                <w:sz w:val="28"/>
                <w:szCs w:val="28"/>
              </w:rPr>
              <w:t>附加说明</w:t>
            </w:r>
          </w:p>
        </w:tc>
      </w:tr>
      <w:tr w:rsidR="00E71FB3" w:rsidRPr="00FC169F" w:rsidTr="00E50299">
        <w:trPr>
          <w:trHeight w:val="896"/>
          <w:jc w:val="center"/>
        </w:trPr>
        <w:tc>
          <w:tcPr>
            <w:tcW w:w="817" w:type="dxa"/>
            <w:vAlign w:val="center"/>
          </w:tcPr>
          <w:p w:rsidR="00E71FB3" w:rsidRPr="003460F1" w:rsidRDefault="00E71FB3" w:rsidP="006573A5">
            <w:pPr>
              <w:jc w:val="center"/>
              <w:rPr>
                <w:rFonts w:ascii="SimSun"/>
                <w:sz w:val="28"/>
                <w:szCs w:val="28"/>
                <w:lang w:eastAsia="zh-TW"/>
              </w:rPr>
            </w:pPr>
            <w:r w:rsidRPr="003460F1">
              <w:rPr>
                <w:rFonts w:ascii="SimSun" w:hAnsi="SimSun"/>
                <w:sz w:val="28"/>
                <w:szCs w:val="28"/>
              </w:rPr>
              <w:t>1</w:t>
            </w:r>
          </w:p>
        </w:tc>
        <w:tc>
          <w:tcPr>
            <w:tcW w:w="2531" w:type="dxa"/>
            <w:vAlign w:val="center"/>
          </w:tcPr>
          <w:p w:rsidR="00E71FB3" w:rsidRPr="00C35EFE" w:rsidRDefault="00E71FB3" w:rsidP="006573A5">
            <w:pPr>
              <w:adjustRightInd w:val="0"/>
              <w:snapToGrid w:val="0"/>
              <w:jc w:val="center"/>
              <w:rPr>
                <w:rFonts w:ascii="SimSun"/>
                <w:sz w:val="28"/>
                <w:szCs w:val="28"/>
                <w:lang w:eastAsia="zh-TW"/>
              </w:rPr>
            </w:pPr>
            <w:r w:rsidRPr="00C35EFE">
              <w:rPr>
                <w:rFonts w:ascii="SimSun" w:hAnsi="SimSun"/>
                <w:sz w:val="28"/>
                <w:szCs w:val="28"/>
                <w:lang w:eastAsia="zh-TW"/>
              </w:rPr>
              <w:t>R20200602-</w:t>
            </w:r>
            <w:r w:rsidRPr="00C35EFE">
              <w:rPr>
                <w:rFonts w:ascii="SimSun" w:hAnsi="SimSun" w:hint="eastAsia"/>
                <w:sz w:val="28"/>
                <w:szCs w:val="28"/>
                <w:lang w:eastAsia="zh-TW"/>
              </w:rPr>
              <w:t>真空計量磅秤三菱</w:t>
            </w:r>
            <w:r w:rsidRPr="00C35EFE">
              <w:rPr>
                <w:rFonts w:ascii="SimSun"/>
                <w:sz w:val="28"/>
                <w:szCs w:val="28"/>
                <w:lang w:eastAsia="zh-TW"/>
              </w:rPr>
              <w:t>-</w:t>
            </w:r>
            <w:r w:rsidRPr="00C35EFE">
              <w:rPr>
                <w:rFonts w:ascii="SimSun" w:hAnsi="SimSun" w:hint="eastAsia"/>
                <w:sz w:val="28"/>
                <w:szCs w:val="28"/>
                <w:lang w:eastAsia="zh-TW"/>
              </w:rPr>
              <w:t>人機版</w:t>
            </w:r>
          </w:p>
        </w:tc>
        <w:tc>
          <w:tcPr>
            <w:tcW w:w="1440" w:type="dxa"/>
            <w:vAlign w:val="center"/>
          </w:tcPr>
          <w:p w:rsidR="00E71FB3" w:rsidRPr="003460F1" w:rsidRDefault="00E71FB3" w:rsidP="006573A5">
            <w:pPr>
              <w:adjustRightInd w:val="0"/>
              <w:snapToGrid w:val="0"/>
              <w:jc w:val="center"/>
              <w:rPr>
                <w:rFonts w:ascii="SimSun"/>
                <w:sz w:val="28"/>
                <w:szCs w:val="28"/>
              </w:rPr>
            </w:pPr>
            <w:r w:rsidRPr="003460F1">
              <w:rPr>
                <w:rFonts w:ascii="SimSun" w:hAnsi="SimSun" w:cs="PMingLiU" w:hint="eastAsia"/>
                <w:sz w:val="28"/>
                <w:szCs w:val="28"/>
              </w:rPr>
              <w:t>机研</w:t>
            </w:r>
          </w:p>
        </w:tc>
        <w:tc>
          <w:tcPr>
            <w:tcW w:w="1665" w:type="dxa"/>
            <w:vAlign w:val="center"/>
          </w:tcPr>
          <w:p w:rsidR="00E71FB3" w:rsidRPr="003460F1" w:rsidRDefault="00E71FB3" w:rsidP="006573A5">
            <w:pPr>
              <w:adjustRightInd w:val="0"/>
              <w:snapToGrid w:val="0"/>
              <w:jc w:val="center"/>
              <w:rPr>
                <w:rFonts w:ascii="SimSun"/>
                <w:sz w:val="28"/>
                <w:szCs w:val="28"/>
                <w:lang w:eastAsia="zh-TW"/>
              </w:rPr>
            </w:pPr>
            <w:r w:rsidRPr="003460F1">
              <w:rPr>
                <w:rFonts w:ascii="SimSun" w:hAnsi="SimSun" w:cs="PMingLiU" w:hint="eastAsia"/>
                <w:sz w:val="28"/>
                <w:szCs w:val="28"/>
              </w:rPr>
              <w:t>程序设计</w:t>
            </w:r>
          </w:p>
        </w:tc>
        <w:tc>
          <w:tcPr>
            <w:tcW w:w="2181" w:type="dxa"/>
            <w:vAlign w:val="center"/>
          </w:tcPr>
          <w:p w:rsidR="00E71FB3" w:rsidRPr="003460F1" w:rsidRDefault="00E71FB3" w:rsidP="006573A5">
            <w:pPr>
              <w:adjustRightInd w:val="0"/>
              <w:snapToGrid w:val="0"/>
              <w:jc w:val="center"/>
              <w:rPr>
                <w:rFonts w:ascii="SimSun"/>
                <w:sz w:val="28"/>
                <w:szCs w:val="28"/>
                <w:lang w:eastAsia="zh-TW"/>
              </w:rPr>
            </w:pPr>
            <w:r w:rsidRPr="003460F1">
              <w:rPr>
                <w:rFonts w:ascii="SimSun" w:hAnsi="SimSun"/>
                <w:sz w:val="28"/>
                <w:szCs w:val="28"/>
              </w:rPr>
              <w:t>200</w:t>
            </w:r>
            <w:r>
              <w:rPr>
                <w:rFonts w:ascii="SimSun" w:eastAsia="Times New Roman" w:hAnsi="SimSun"/>
                <w:sz w:val="28"/>
                <w:szCs w:val="28"/>
                <w:lang w:eastAsia="zh-TW"/>
              </w:rPr>
              <w:t>710</w:t>
            </w:r>
            <w:r w:rsidRPr="003460F1">
              <w:rPr>
                <w:rFonts w:ascii="SimSun" w:hAnsi="SimSun" w:cs="PMingLiU" w:hint="eastAsia"/>
                <w:sz w:val="28"/>
                <w:szCs w:val="28"/>
              </w:rPr>
              <w:t>：程序编写</w:t>
            </w:r>
          </w:p>
        </w:tc>
        <w:tc>
          <w:tcPr>
            <w:tcW w:w="1417" w:type="dxa"/>
            <w:vAlign w:val="center"/>
          </w:tcPr>
          <w:p w:rsidR="00E71FB3" w:rsidRPr="003460F1" w:rsidRDefault="00E71FB3" w:rsidP="006573A5">
            <w:pPr>
              <w:adjustRightInd w:val="0"/>
              <w:snapToGrid w:val="0"/>
              <w:jc w:val="center"/>
              <w:rPr>
                <w:rFonts w:ascii="SimSun"/>
                <w:sz w:val="28"/>
                <w:szCs w:val="28"/>
              </w:rPr>
            </w:pPr>
            <w:r w:rsidRPr="003460F1">
              <w:rPr>
                <w:rFonts w:ascii="SimSun" w:hAnsi="SimSun" w:cs="PMingLiU" w:hint="eastAsia"/>
                <w:sz w:val="28"/>
                <w:szCs w:val="28"/>
              </w:rPr>
              <w:t>程序编写</w:t>
            </w:r>
          </w:p>
          <w:p w:rsidR="00E71FB3" w:rsidRPr="003460F1" w:rsidRDefault="00E71FB3" w:rsidP="006573A5">
            <w:pPr>
              <w:adjustRightInd w:val="0"/>
              <w:snapToGrid w:val="0"/>
              <w:jc w:val="center"/>
              <w:rPr>
                <w:rFonts w:ascii="SimSun"/>
                <w:sz w:val="28"/>
                <w:szCs w:val="28"/>
              </w:rPr>
            </w:pPr>
            <w:r w:rsidRPr="003460F1">
              <w:rPr>
                <w:rFonts w:ascii="SimSun" w:hAnsi="SimSun" w:cs="PMingLiU" w:hint="eastAsia"/>
                <w:sz w:val="28"/>
                <w:szCs w:val="28"/>
              </w:rPr>
              <w:t>（已完成</w:t>
            </w:r>
            <w:r>
              <w:rPr>
                <w:rFonts w:ascii="SimSun" w:eastAsia="Times New Roman" w:hAnsi="SimSun"/>
                <w:sz w:val="28"/>
                <w:szCs w:val="28"/>
                <w:lang w:eastAsia="zh-TW"/>
              </w:rPr>
              <w:t>1</w:t>
            </w:r>
            <w:r w:rsidRPr="003460F1">
              <w:rPr>
                <w:rFonts w:ascii="SimSun"/>
                <w:sz w:val="28"/>
                <w:szCs w:val="28"/>
                <w:lang w:eastAsia="zh-TW"/>
              </w:rPr>
              <w:t>0</w:t>
            </w:r>
            <w:r w:rsidRPr="003460F1">
              <w:rPr>
                <w:rFonts w:ascii="SimSun" w:hAnsi="SimSun"/>
                <w:sz w:val="28"/>
                <w:szCs w:val="28"/>
              </w:rPr>
              <w:t>%</w:t>
            </w:r>
            <w:r w:rsidRPr="003460F1">
              <w:rPr>
                <w:rFonts w:ascii="SimSun" w:hAnsi="SimSun" w:cs="PMingLiU" w:hint="eastAsia"/>
                <w:sz w:val="28"/>
                <w:szCs w:val="28"/>
              </w:rPr>
              <w:t>）</w:t>
            </w:r>
          </w:p>
        </w:tc>
        <w:tc>
          <w:tcPr>
            <w:tcW w:w="4340" w:type="dxa"/>
            <w:vAlign w:val="center"/>
          </w:tcPr>
          <w:p w:rsidR="00E71FB3" w:rsidRPr="003460F1" w:rsidRDefault="00E71FB3" w:rsidP="006573A5">
            <w:pPr>
              <w:adjustRightInd w:val="0"/>
              <w:snapToGrid w:val="0"/>
              <w:ind w:firstLineChars="500" w:firstLine="1400"/>
              <w:rPr>
                <w:rFonts w:ascii="SimSun"/>
                <w:sz w:val="28"/>
                <w:szCs w:val="28"/>
              </w:rPr>
            </w:pPr>
            <w:r w:rsidRPr="003460F1">
              <w:rPr>
                <w:rFonts w:ascii="SimSun" w:hAnsi="SimSun" w:cs="PMingLiU" w:hint="eastAsia"/>
                <w:sz w:val="28"/>
                <w:szCs w:val="28"/>
              </w:rPr>
              <w:t>程序编写</w:t>
            </w:r>
          </w:p>
          <w:p w:rsidR="00E71FB3" w:rsidRPr="003460F1" w:rsidRDefault="00E71FB3" w:rsidP="006573A5">
            <w:pPr>
              <w:adjustRightInd w:val="0"/>
              <w:snapToGrid w:val="0"/>
              <w:rPr>
                <w:rFonts w:ascii="SimSun"/>
                <w:sz w:val="28"/>
                <w:szCs w:val="28"/>
              </w:rPr>
            </w:pPr>
            <w:r w:rsidRPr="003460F1">
              <w:rPr>
                <w:rFonts w:ascii="SimSun" w:hAnsi="SimSun" w:cs="PMingLiU" w:hint="eastAsia"/>
                <w:sz w:val="28"/>
                <w:szCs w:val="28"/>
              </w:rPr>
              <w:t>预计完成日期</w:t>
            </w:r>
            <w:r>
              <w:rPr>
                <w:rFonts w:ascii="SimSun" w:hAnsi="SimSun"/>
                <w:sz w:val="28"/>
                <w:szCs w:val="28"/>
              </w:rPr>
              <w:t>:</w:t>
            </w:r>
            <w:r>
              <w:rPr>
                <w:rFonts w:ascii="SimSun" w:eastAsia="Times New Roman" w:hAnsi="SimSun"/>
                <w:sz w:val="28"/>
                <w:szCs w:val="28"/>
              </w:rPr>
              <w:t>12</w:t>
            </w:r>
            <w:r w:rsidRPr="003460F1">
              <w:rPr>
                <w:rFonts w:ascii="SimSun" w:hAnsi="SimSun" w:cs="PMingLiU" w:hint="eastAsia"/>
                <w:sz w:val="28"/>
                <w:szCs w:val="28"/>
              </w:rPr>
              <w:t>月</w:t>
            </w:r>
            <w:r w:rsidRPr="003460F1">
              <w:rPr>
                <w:rFonts w:ascii="SimSun" w:hAnsi="SimSun"/>
                <w:sz w:val="28"/>
                <w:szCs w:val="28"/>
              </w:rPr>
              <w:t>31</w:t>
            </w:r>
            <w:r w:rsidRPr="003460F1">
              <w:rPr>
                <w:rFonts w:ascii="SimSun" w:hAnsi="SimSun" w:cs="PMingLiU" w:hint="eastAsia"/>
                <w:sz w:val="28"/>
                <w:szCs w:val="28"/>
              </w:rPr>
              <w:t>日</w:t>
            </w:r>
          </w:p>
        </w:tc>
      </w:tr>
      <w:tr w:rsidR="00E71FB3" w:rsidRPr="00FC169F" w:rsidTr="00E50299">
        <w:trPr>
          <w:jc w:val="center"/>
        </w:trPr>
        <w:tc>
          <w:tcPr>
            <w:tcW w:w="817" w:type="dxa"/>
            <w:vAlign w:val="center"/>
          </w:tcPr>
          <w:p w:rsidR="00E71FB3" w:rsidRPr="003321A7" w:rsidRDefault="00E71FB3" w:rsidP="006573A5">
            <w:pPr>
              <w:jc w:val="center"/>
              <w:rPr>
                <w:rFonts w:ascii="SimSun"/>
                <w:sz w:val="28"/>
                <w:szCs w:val="28"/>
                <w:lang w:eastAsia="zh-TW"/>
              </w:rPr>
            </w:pPr>
            <w:r w:rsidRPr="003321A7">
              <w:rPr>
                <w:rFonts w:ascii="SimSun" w:hAnsi="SimSun"/>
                <w:sz w:val="28"/>
                <w:szCs w:val="28"/>
              </w:rPr>
              <w:t>2</w:t>
            </w:r>
          </w:p>
        </w:tc>
        <w:tc>
          <w:tcPr>
            <w:tcW w:w="2531"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sz w:val="28"/>
                <w:szCs w:val="28"/>
              </w:rPr>
              <w:t>R20200203-</w:t>
            </w:r>
            <w:r w:rsidRPr="003321A7">
              <w:rPr>
                <w:rFonts w:ascii="SimSun" w:hAnsi="SimSun" w:hint="eastAsia"/>
                <w:sz w:val="28"/>
                <w:szCs w:val="28"/>
              </w:rPr>
              <w:t>实时数据存储结构优化</w:t>
            </w:r>
            <w:r w:rsidRPr="003321A7">
              <w:rPr>
                <w:rFonts w:ascii="SimSun" w:hAnsi="SimSun"/>
                <w:sz w:val="28"/>
                <w:szCs w:val="28"/>
              </w:rPr>
              <w:t>(</w:t>
            </w:r>
            <w:r w:rsidRPr="003321A7">
              <w:rPr>
                <w:rFonts w:ascii="SimSun" w:hAnsi="SimSun" w:hint="eastAsia"/>
                <w:sz w:val="28"/>
                <w:szCs w:val="28"/>
              </w:rPr>
              <w:t>微磅</w:t>
            </w:r>
            <w:r w:rsidRPr="003321A7">
              <w:rPr>
                <w:rFonts w:ascii="SimSun" w:hAnsi="SimSun"/>
                <w:sz w:val="28"/>
                <w:szCs w:val="28"/>
              </w:rPr>
              <w:t>)</w:t>
            </w:r>
          </w:p>
        </w:tc>
        <w:tc>
          <w:tcPr>
            <w:tcW w:w="1440"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cs="PMingLiU" w:hint="eastAsia"/>
                <w:sz w:val="28"/>
                <w:szCs w:val="28"/>
              </w:rPr>
              <w:t>信研</w:t>
            </w:r>
          </w:p>
        </w:tc>
        <w:tc>
          <w:tcPr>
            <w:tcW w:w="1665" w:type="dxa"/>
            <w:vAlign w:val="center"/>
          </w:tcPr>
          <w:p w:rsidR="00E71FB3" w:rsidRPr="003321A7" w:rsidRDefault="00E71FB3" w:rsidP="006573A5">
            <w:pPr>
              <w:pStyle w:val="a5"/>
              <w:adjustRightInd w:val="0"/>
              <w:snapToGrid w:val="0"/>
              <w:spacing w:before="0" w:beforeAutospacing="0" w:after="0" w:afterAutospacing="0" w:line="400" w:lineRule="exact"/>
              <w:jc w:val="center"/>
              <w:textAlignment w:val="baseline"/>
              <w:rPr>
                <w:rFonts w:cs="Times New Roman"/>
                <w:kern w:val="2"/>
                <w:sz w:val="28"/>
                <w:szCs w:val="28"/>
              </w:rPr>
            </w:pPr>
            <w:r w:rsidRPr="003321A7">
              <w:rPr>
                <w:rFonts w:cs="PMingLiU" w:hint="eastAsia"/>
                <w:kern w:val="2"/>
                <w:sz w:val="28"/>
                <w:szCs w:val="28"/>
              </w:rPr>
              <w:t>程序设计</w:t>
            </w:r>
          </w:p>
        </w:tc>
        <w:tc>
          <w:tcPr>
            <w:tcW w:w="2181" w:type="dxa"/>
            <w:vAlign w:val="center"/>
          </w:tcPr>
          <w:p w:rsidR="00E71FB3" w:rsidRPr="003321A7" w:rsidRDefault="00E71FB3" w:rsidP="006573A5">
            <w:pPr>
              <w:pStyle w:val="a5"/>
              <w:adjustRightInd w:val="0"/>
              <w:snapToGrid w:val="0"/>
              <w:spacing w:before="0" w:beforeAutospacing="0" w:after="0" w:afterAutospacing="0" w:line="400" w:lineRule="exact"/>
              <w:textAlignment w:val="baseline"/>
              <w:rPr>
                <w:rFonts w:cs="Times New Roman"/>
                <w:kern w:val="2"/>
                <w:sz w:val="28"/>
                <w:szCs w:val="28"/>
              </w:rPr>
            </w:pPr>
            <w:r w:rsidRPr="003321A7">
              <w:rPr>
                <w:rFonts w:cs="Times New Roman"/>
                <w:kern w:val="2"/>
                <w:sz w:val="28"/>
                <w:szCs w:val="28"/>
              </w:rPr>
              <w:t>20200616:</w:t>
            </w:r>
            <w:r w:rsidRPr="003321A7">
              <w:rPr>
                <w:rFonts w:cs="Times New Roman" w:hint="eastAsia"/>
                <w:kern w:val="2"/>
                <w:sz w:val="28"/>
                <w:szCs w:val="28"/>
              </w:rPr>
              <w:t>开始编码</w:t>
            </w:r>
          </w:p>
        </w:tc>
        <w:tc>
          <w:tcPr>
            <w:tcW w:w="1417"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hint="eastAsia"/>
                <w:sz w:val="28"/>
                <w:szCs w:val="28"/>
              </w:rPr>
              <w:t>程序编写</w:t>
            </w:r>
          </w:p>
          <w:p w:rsidR="00E71FB3" w:rsidRPr="003321A7" w:rsidRDefault="00E71FB3" w:rsidP="006573A5">
            <w:pPr>
              <w:adjustRightInd w:val="0"/>
              <w:snapToGrid w:val="0"/>
              <w:jc w:val="center"/>
              <w:rPr>
                <w:rFonts w:ascii="SimSun"/>
                <w:sz w:val="28"/>
                <w:szCs w:val="28"/>
              </w:rPr>
            </w:pPr>
            <w:r w:rsidRPr="003321A7">
              <w:rPr>
                <w:rFonts w:ascii="SimSun" w:hAnsi="SimSun"/>
                <w:sz w:val="28"/>
                <w:szCs w:val="28"/>
              </w:rPr>
              <w:t>(</w:t>
            </w:r>
            <w:r w:rsidRPr="003321A7">
              <w:rPr>
                <w:rFonts w:ascii="SimSun" w:hAnsi="SimSun" w:hint="eastAsia"/>
                <w:sz w:val="28"/>
                <w:szCs w:val="28"/>
              </w:rPr>
              <w:t>已完成</w:t>
            </w:r>
            <w:r w:rsidRPr="003321A7">
              <w:rPr>
                <w:rFonts w:ascii="SimSun" w:hAnsi="SimSun"/>
                <w:sz w:val="28"/>
                <w:szCs w:val="28"/>
              </w:rPr>
              <w:t>45%)</w:t>
            </w:r>
          </w:p>
        </w:tc>
        <w:tc>
          <w:tcPr>
            <w:tcW w:w="4340" w:type="dxa"/>
            <w:vAlign w:val="center"/>
          </w:tcPr>
          <w:p w:rsidR="00E71FB3" w:rsidRPr="003321A7" w:rsidRDefault="00E71FB3" w:rsidP="006573A5">
            <w:pPr>
              <w:pStyle w:val="a5"/>
              <w:adjustRightInd w:val="0"/>
              <w:snapToGrid w:val="0"/>
              <w:spacing w:before="0" w:beforeAutospacing="0" w:after="0" w:afterAutospacing="0" w:line="400" w:lineRule="exact"/>
              <w:textAlignment w:val="baseline"/>
              <w:rPr>
                <w:rFonts w:cs="Times New Roman"/>
                <w:kern w:val="2"/>
                <w:sz w:val="28"/>
                <w:szCs w:val="28"/>
              </w:rPr>
            </w:pPr>
            <w:r w:rsidRPr="003321A7">
              <w:rPr>
                <w:rFonts w:cs="Times New Roman" w:hint="eastAsia"/>
                <w:kern w:val="2"/>
                <w:sz w:val="28"/>
                <w:szCs w:val="28"/>
              </w:rPr>
              <w:t>预计完成日期</w:t>
            </w:r>
            <w:r w:rsidRPr="003321A7">
              <w:rPr>
                <w:rFonts w:cs="Times New Roman"/>
                <w:kern w:val="2"/>
                <w:sz w:val="28"/>
                <w:szCs w:val="28"/>
              </w:rPr>
              <w:t>:2020.8.31</w:t>
            </w:r>
          </w:p>
        </w:tc>
      </w:tr>
      <w:tr w:rsidR="00E71FB3" w:rsidRPr="00FC169F" w:rsidTr="00E50299">
        <w:trPr>
          <w:jc w:val="center"/>
        </w:trPr>
        <w:tc>
          <w:tcPr>
            <w:tcW w:w="817" w:type="dxa"/>
            <w:vAlign w:val="center"/>
          </w:tcPr>
          <w:p w:rsidR="00E71FB3" w:rsidRPr="003321A7" w:rsidRDefault="00E71FB3" w:rsidP="006573A5">
            <w:pPr>
              <w:jc w:val="center"/>
              <w:rPr>
                <w:rFonts w:ascii="SimSun"/>
                <w:sz w:val="28"/>
                <w:szCs w:val="28"/>
                <w:lang w:eastAsia="zh-TW"/>
              </w:rPr>
            </w:pPr>
            <w:r w:rsidRPr="003321A7">
              <w:rPr>
                <w:rFonts w:ascii="SimSun" w:hAnsi="SimSun"/>
                <w:sz w:val="28"/>
                <w:szCs w:val="28"/>
              </w:rPr>
              <w:t>3</w:t>
            </w:r>
          </w:p>
        </w:tc>
        <w:tc>
          <w:tcPr>
            <w:tcW w:w="2531"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sz w:val="28"/>
                <w:szCs w:val="28"/>
              </w:rPr>
              <w:t>R20200202-</w:t>
            </w:r>
            <w:r w:rsidRPr="003321A7">
              <w:rPr>
                <w:rFonts w:ascii="SimSun" w:hAnsi="SimSun" w:hint="eastAsia"/>
                <w:sz w:val="28"/>
                <w:szCs w:val="28"/>
              </w:rPr>
              <w:t>主磅单机画面优化</w:t>
            </w:r>
          </w:p>
        </w:tc>
        <w:tc>
          <w:tcPr>
            <w:tcW w:w="1440"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hint="eastAsia"/>
                <w:sz w:val="28"/>
                <w:szCs w:val="28"/>
              </w:rPr>
              <w:t>信研</w:t>
            </w:r>
          </w:p>
        </w:tc>
        <w:tc>
          <w:tcPr>
            <w:tcW w:w="1665"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hint="eastAsia"/>
                <w:sz w:val="28"/>
                <w:szCs w:val="28"/>
              </w:rPr>
              <w:t>程序设计</w:t>
            </w:r>
          </w:p>
        </w:tc>
        <w:tc>
          <w:tcPr>
            <w:tcW w:w="2181" w:type="dxa"/>
            <w:vAlign w:val="center"/>
          </w:tcPr>
          <w:p w:rsidR="00E71FB3" w:rsidRPr="003321A7" w:rsidRDefault="00E71FB3" w:rsidP="006573A5">
            <w:pPr>
              <w:adjustRightInd w:val="0"/>
              <w:snapToGrid w:val="0"/>
              <w:jc w:val="left"/>
              <w:rPr>
                <w:rFonts w:ascii="SimSun"/>
                <w:sz w:val="28"/>
                <w:szCs w:val="28"/>
              </w:rPr>
            </w:pPr>
            <w:r w:rsidRPr="003321A7">
              <w:rPr>
                <w:rFonts w:ascii="SimSun" w:hAnsi="SimSun"/>
                <w:sz w:val="28"/>
                <w:szCs w:val="28"/>
              </w:rPr>
              <w:t>20200420:</w:t>
            </w:r>
            <w:r w:rsidRPr="003321A7">
              <w:rPr>
                <w:rFonts w:ascii="SimSun" w:hAnsi="SimSun" w:hint="eastAsia"/>
                <w:sz w:val="28"/>
                <w:szCs w:val="28"/>
              </w:rPr>
              <w:t>开始编码</w:t>
            </w:r>
          </w:p>
        </w:tc>
        <w:tc>
          <w:tcPr>
            <w:tcW w:w="1417"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hint="eastAsia"/>
                <w:sz w:val="28"/>
                <w:szCs w:val="28"/>
              </w:rPr>
              <w:t>程序编写</w:t>
            </w:r>
          </w:p>
          <w:p w:rsidR="00E71FB3" w:rsidRPr="003321A7" w:rsidRDefault="00E71FB3" w:rsidP="00CB44AE">
            <w:pPr>
              <w:adjustRightInd w:val="0"/>
              <w:snapToGrid w:val="0"/>
              <w:jc w:val="center"/>
              <w:rPr>
                <w:rFonts w:ascii="SimSun" w:hAnsi="SimSun"/>
                <w:sz w:val="28"/>
                <w:szCs w:val="28"/>
              </w:rPr>
            </w:pPr>
            <w:r w:rsidRPr="003321A7">
              <w:rPr>
                <w:rFonts w:ascii="SimSun" w:hAnsi="SimSun"/>
                <w:sz w:val="28"/>
                <w:szCs w:val="28"/>
              </w:rPr>
              <w:t>(</w:t>
            </w:r>
            <w:r w:rsidRPr="003321A7">
              <w:rPr>
                <w:rFonts w:ascii="SimSun" w:hAnsi="SimSun" w:hint="eastAsia"/>
                <w:sz w:val="28"/>
                <w:szCs w:val="28"/>
              </w:rPr>
              <w:t>已完成</w:t>
            </w:r>
            <w:r w:rsidRPr="003321A7">
              <w:rPr>
                <w:rFonts w:ascii="SimSun" w:hAnsi="SimSun"/>
                <w:sz w:val="28"/>
                <w:szCs w:val="28"/>
              </w:rPr>
              <w:t>35%)</w:t>
            </w:r>
          </w:p>
        </w:tc>
        <w:tc>
          <w:tcPr>
            <w:tcW w:w="4340" w:type="dxa"/>
            <w:vAlign w:val="center"/>
          </w:tcPr>
          <w:p w:rsidR="00E71FB3" w:rsidRPr="003321A7" w:rsidRDefault="00E71FB3" w:rsidP="006573A5">
            <w:pPr>
              <w:adjustRightInd w:val="0"/>
              <w:snapToGrid w:val="0"/>
              <w:rPr>
                <w:rFonts w:ascii="SimSun"/>
                <w:sz w:val="28"/>
                <w:szCs w:val="28"/>
              </w:rPr>
            </w:pPr>
            <w:r w:rsidRPr="003321A7">
              <w:rPr>
                <w:rFonts w:ascii="SimSun" w:hAnsi="SimSun" w:hint="eastAsia"/>
                <w:sz w:val="28"/>
                <w:szCs w:val="28"/>
              </w:rPr>
              <w:t>重新设计主磅单机系统画面，丰富显示内容，提升用户体验。</w:t>
            </w:r>
          </w:p>
          <w:p w:rsidR="00E71FB3" w:rsidRPr="003321A7" w:rsidRDefault="00E71FB3" w:rsidP="00CB44AE">
            <w:pPr>
              <w:adjustRightInd w:val="0"/>
              <w:snapToGrid w:val="0"/>
              <w:rPr>
                <w:rFonts w:ascii="SimSun"/>
                <w:sz w:val="28"/>
                <w:szCs w:val="28"/>
              </w:rPr>
            </w:pPr>
            <w:r w:rsidRPr="003321A7">
              <w:rPr>
                <w:rFonts w:ascii="SimSun" w:hAnsi="SimSun" w:hint="eastAsia"/>
                <w:sz w:val="28"/>
                <w:szCs w:val="28"/>
              </w:rPr>
              <w:t>预计完成日期</w:t>
            </w:r>
            <w:r w:rsidRPr="003321A7">
              <w:rPr>
                <w:rFonts w:ascii="SimSun" w:hAnsi="SimSun"/>
                <w:sz w:val="28"/>
                <w:szCs w:val="28"/>
              </w:rPr>
              <w:t>:2020.10.31</w:t>
            </w:r>
          </w:p>
        </w:tc>
      </w:tr>
      <w:tr w:rsidR="00E71FB3" w:rsidRPr="00FC169F" w:rsidTr="00E50299">
        <w:trPr>
          <w:trHeight w:val="693"/>
          <w:jc w:val="center"/>
        </w:trPr>
        <w:tc>
          <w:tcPr>
            <w:tcW w:w="817" w:type="dxa"/>
            <w:vAlign w:val="center"/>
          </w:tcPr>
          <w:p w:rsidR="00E71FB3" w:rsidRPr="003321A7" w:rsidRDefault="00E71FB3" w:rsidP="006573A5">
            <w:pPr>
              <w:jc w:val="center"/>
              <w:rPr>
                <w:rFonts w:ascii="SimSun"/>
                <w:sz w:val="28"/>
                <w:szCs w:val="28"/>
                <w:lang w:eastAsia="zh-TW"/>
              </w:rPr>
            </w:pPr>
            <w:r w:rsidRPr="003321A7">
              <w:rPr>
                <w:rFonts w:ascii="SimSun" w:hAnsi="SimSun"/>
                <w:sz w:val="28"/>
                <w:szCs w:val="28"/>
              </w:rPr>
              <w:t>4</w:t>
            </w:r>
          </w:p>
        </w:tc>
        <w:tc>
          <w:tcPr>
            <w:tcW w:w="2531"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sz w:val="28"/>
                <w:szCs w:val="28"/>
              </w:rPr>
              <w:t>R20200301-</w:t>
            </w:r>
            <w:r w:rsidRPr="003321A7">
              <w:rPr>
                <w:rFonts w:ascii="SimSun" w:hAnsi="SimSun" w:hint="eastAsia"/>
                <w:sz w:val="28"/>
                <w:szCs w:val="28"/>
              </w:rPr>
              <w:t>永宏版立体库半自动手工磅开发</w:t>
            </w:r>
          </w:p>
        </w:tc>
        <w:tc>
          <w:tcPr>
            <w:tcW w:w="1440"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cs="PMingLiU" w:hint="eastAsia"/>
                <w:sz w:val="28"/>
                <w:szCs w:val="28"/>
              </w:rPr>
              <w:t>信研</w:t>
            </w:r>
            <w:r w:rsidRPr="003321A7">
              <w:rPr>
                <w:rFonts w:ascii="SimSun" w:hAnsi="SimSun"/>
                <w:sz w:val="28"/>
                <w:szCs w:val="28"/>
              </w:rPr>
              <w:t>/</w:t>
            </w:r>
            <w:r w:rsidRPr="003321A7">
              <w:rPr>
                <w:rFonts w:ascii="SimSun" w:hAnsi="SimSun" w:cs="PMingLiU" w:hint="eastAsia"/>
                <w:sz w:val="28"/>
                <w:szCs w:val="28"/>
              </w:rPr>
              <w:t>机研</w:t>
            </w:r>
          </w:p>
        </w:tc>
        <w:tc>
          <w:tcPr>
            <w:tcW w:w="1665"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cs="PMingLiU" w:hint="eastAsia"/>
                <w:sz w:val="28"/>
                <w:szCs w:val="28"/>
              </w:rPr>
              <w:t>程序设计</w:t>
            </w:r>
          </w:p>
        </w:tc>
        <w:tc>
          <w:tcPr>
            <w:tcW w:w="2181" w:type="dxa"/>
            <w:vAlign w:val="center"/>
          </w:tcPr>
          <w:p w:rsidR="00E71FB3" w:rsidRPr="003321A7" w:rsidRDefault="00E71FB3" w:rsidP="006573A5">
            <w:pPr>
              <w:adjustRightInd w:val="0"/>
              <w:snapToGrid w:val="0"/>
              <w:jc w:val="left"/>
              <w:rPr>
                <w:rFonts w:ascii="SimSun"/>
                <w:sz w:val="28"/>
                <w:szCs w:val="28"/>
              </w:rPr>
            </w:pPr>
            <w:r w:rsidRPr="003321A7">
              <w:rPr>
                <w:rFonts w:ascii="SimSun" w:hAnsi="SimSun"/>
                <w:sz w:val="28"/>
                <w:szCs w:val="28"/>
              </w:rPr>
              <w:t>200</w:t>
            </w:r>
            <w:r w:rsidRPr="003321A7">
              <w:rPr>
                <w:rFonts w:ascii="SimSun" w:hAnsi="SimSun"/>
                <w:sz w:val="28"/>
                <w:szCs w:val="28"/>
                <w:lang w:eastAsia="zh-TW"/>
              </w:rPr>
              <w:t>5</w:t>
            </w:r>
            <w:r w:rsidRPr="003321A7">
              <w:rPr>
                <w:rFonts w:ascii="SimSun" w:hAnsi="SimSun"/>
                <w:sz w:val="28"/>
                <w:szCs w:val="28"/>
              </w:rPr>
              <w:t>10</w:t>
            </w:r>
            <w:r w:rsidRPr="003321A7">
              <w:rPr>
                <w:rFonts w:ascii="SimSun" w:hAnsi="SimSun" w:cs="PMingLiU" w:hint="eastAsia"/>
                <w:sz w:val="28"/>
                <w:szCs w:val="28"/>
              </w:rPr>
              <w:t>：程序编写</w:t>
            </w:r>
          </w:p>
        </w:tc>
        <w:tc>
          <w:tcPr>
            <w:tcW w:w="1417" w:type="dxa"/>
            <w:vAlign w:val="center"/>
          </w:tcPr>
          <w:p w:rsidR="00E71FB3" w:rsidRPr="003321A7" w:rsidRDefault="00E71FB3" w:rsidP="00CB44AE">
            <w:pPr>
              <w:adjustRightInd w:val="0"/>
              <w:snapToGrid w:val="0"/>
              <w:jc w:val="center"/>
              <w:rPr>
                <w:rFonts w:ascii="SimSun"/>
                <w:sz w:val="28"/>
                <w:szCs w:val="28"/>
              </w:rPr>
            </w:pPr>
            <w:r w:rsidRPr="003321A7">
              <w:rPr>
                <w:rFonts w:ascii="SimSun" w:hAnsi="SimSun" w:cs="PMingLiU" w:hint="eastAsia"/>
                <w:sz w:val="28"/>
                <w:szCs w:val="28"/>
              </w:rPr>
              <w:t>结案</w:t>
            </w:r>
          </w:p>
          <w:p w:rsidR="00E71FB3" w:rsidRPr="003321A7" w:rsidRDefault="00E71FB3" w:rsidP="00CB44AE">
            <w:pPr>
              <w:adjustRightInd w:val="0"/>
              <w:snapToGrid w:val="0"/>
              <w:jc w:val="center"/>
              <w:rPr>
                <w:rFonts w:ascii="SimSun"/>
                <w:sz w:val="28"/>
                <w:szCs w:val="28"/>
              </w:rPr>
            </w:pPr>
            <w:r w:rsidRPr="003321A7">
              <w:rPr>
                <w:rFonts w:ascii="SimSun" w:hAnsi="SimSun"/>
                <w:sz w:val="28"/>
                <w:szCs w:val="28"/>
              </w:rPr>
              <w:t>(</w:t>
            </w:r>
            <w:r w:rsidRPr="003321A7">
              <w:rPr>
                <w:rFonts w:ascii="SimSun" w:hAnsi="SimSun" w:cs="PMingLiU" w:hint="eastAsia"/>
                <w:sz w:val="28"/>
                <w:szCs w:val="28"/>
              </w:rPr>
              <w:t>已完成</w:t>
            </w:r>
            <w:r w:rsidRPr="003321A7">
              <w:rPr>
                <w:rFonts w:ascii="SimSun" w:hAnsi="SimSun"/>
                <w:sz w:val="28"/>
                <w:szCs w:val="28"/>
              </w:rPr>
              <w:t>100%)</w:t>
            </w:r>
          </w:p>
        </w:tc>
        <w:tc>
          <w:tcPr>
            <w:tcW w:w="4340" w:type="dxa"/>
            <w:vAlign w:val="center"/>
          </w:tcPr>
          <w:p w:rsidR="00E71FB3" w:rsidRPr="003321A7" w:rsidRDefault="00E71FB3" w:rsidP="006573A5">
            <w:pPr>
              <w:adjustRightInd w:val="0"/>
              <w:snapToGrid w:val="0"/>
              <w:ind w:firstLineChars="500" w:firstLine="1400"/>
              <w:rPr>
                <w:rFonts w:ascii="SimSun"/>
                <w:sz w:val="28"/>
                <w:szCs w:val="28"/>
              </w:rPr>
            </w:pPr>
            <w:r w:rsidRPr="003321A7">
              <w:rPr>
                <w:rFonts w:ascii="SimSun" w:hAnsi="SimSun" w:cs="PMingLiU" w:hint="eastAsia"/>
                <w:sz w:val="28"/>
                <w:szCs w:val="28"/>
              </w:rPr>
              <w:t>程序编写</w:t>
            </w:r>
          </w:p>
          <w:p w:rsidR="00E71FB3" w:rsidRPr="003321A7" w:rsidRDefault="00E71FB3" w:rsidP="006573A5">
            <w:pPr>
              <w:adjustRightInd w:val="0"/>
              <w:snapToGrid w:val="0"/>
              <w:rPr>
                <w:rFonts w:ascii="SimSun"/>
                <w:sz w:val="28"/>
                <w:szCs w:val="28"/>
              </w:rPr>
            </w:pPr>
            <w:r w:rsidRPr="003321A7">
              <w:rPr>
                <w:rFonts w:ascii="SimSun" w:hAnsi="SimSun" w:hint="eastAsia"/>
                <w:sz w:val="28"/>
                <w:szCs w:val="28"/>
              </w:rPr>
              <w:t>预计完成</w:t>
            </w:r>
            <w:r w:rsidRPr="003321A7">
              <w:rPr>
                <w:rFonts w:ascii="SimSun" w:hAnsi="SimSun"/>
                <w:sz w:val="28"/>
                <w:szCs w:val="28"/>
              </w:rPr>
              <w:t>:</w:t>
            </w:r>
            <w:r w:rsidRPr="003321A7">
              <w:rPr>
                <w:rFonts w:ascii="SimSun" w:hAnsi="SimSun" w:hint="eastAsia"/>
                <w:sz w:val="28"/>
                <w:szCs w:val="28"/>
              </w:rPr>
              <w:t>日期</w:t>
            </w:r>
            <w:r w:rsidRPr="003321A7">
              <w:rPr>
                <w:rFonts w:ascii="SimSun" w:hAnsi="SimSun"/>
                <w:sz w:val="28"/>
                <w:szCs w:val="28"/>
              </w:rPr>
              <w:t>7</w:t>
            </w:r>
            <w:r w:rsidRPr="003321A7">
              <w:rPr>
                <w:rFonts w:ascii="SimSun" w:hAnsi="SimSun" w:hint="eastAsia"/>
                <w:sz w:val="28"/>
                <w:szCs w:val="28"/>
              </w:rPr>
              <w:t>月</w:t>
            </w:r>
            <w:r w:rsidRPr="003321A7">
              <w:rPr>
                <w:rFonts w:ascii="SimSun" w:hAnsi="SimSun"/>
                <w:sz w:val="28"/>
                <w:szCs w:val="28"/>
              </w:rPr>
              <w:t>30</w:t>
            </w:r>
            <w:r w:rsidRPr="003321A7">
              <w:rPr>
                <w:rFonts w:ascii="SimSun" w:hAnsi="SimSun" w:hint="eastAsia"/>
                <w:sz w:val="28"/>
                <w:szCs w:val="28"/>
              </w:rPr>
              <w:t>号</w:t>
            </w:r>
          </w:p>
        </w:tc>
      </w:tr>
      <w:tr w:rsidR="00E71FB3" w:rsidRPr="00FC169F" w:rsidTr="00E50299">
        <w:trPr>
          <w:trHeight w:val="693"/>
          <w:jc w:val="center"/>
        </w:trPr>
        <w:tc>
          <w:tcPr>
            <w:tcW w:w="817" w:type="dxa"/>
            <w:vAlign w:val="center"/>
          </w:tcPr>
          <w:p w:rsidR="00E71FB3" w:rsidRPr="003321A7" w:rsidRDefault="00E71FB3" w:rsidP="006573A5">
            <w:pPr>
              <w:ind w:firstLineChars="100" w:firstLine="280"/>
              <w:rPr>
                <w:rFonts w:ascii="SimSun"/>
                <w:sz w:val="28"/>
                <w:szCs w:val="28"/>
                <w:lang w:eastAsia="zh-TW"/>
              </w:rPr>
            </w:pPr>
            <w:r w:rsidRPr="003321A7">
              <w:rPr>
                <w:rFonts w:ascii="SimSun" w:hAnsi="SimSun"/>
                <w:sz w:val="28"/>
                <w:szCs w:val="28"/>
              </w:rPr>
              <w:t>5</w:t>
            </w:r>
          </w:p>
        </w:tc>
        <w:tc>
          <w:tcPr>
            <w:tcW w:w="2531"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sz w:val="28"/>
                <w:szCs w:val="28"/>
              </w:rPr>
              <w:t>R20200102-</w:t>
            </w:r>
            <w:r w:rsidRPr="003321A7">
              <w:rPr>
                <w:rFonts w:ascii="SimSun" w:hAnsi="SimSun" w:cs="PMingLiU" w:hint="eastAsia"/>
                <w:sz w:val="28"/>
                <w:szCs w:val="28"/>
              </w:rPr>
              <w:t>微磅双边智能化计量</w:t>
            </w:r>
            <w:r w:rsidRPr="003321A7">
              <w:rPr>
                <w:rFonts w:ascii="SimSun" w:hAnsi="SimSun"/>
                <w:sz w:val="28"/>
                <w:szCs w:val="28"/>
              </w:rPr>
              <w:t>(II</w:t>
            </w:r>
            <w:r w:rsidRPr="003321A7">
              <w:rPr>
                <w:rFonts w:ascii="SimSun" w:hAnsi="SimSun" w:cs="PMingLiU" w:hint="eastAsia"/>
                <w:sz w:val="28"/>
                <w:szCs w:val="28"/>
              </w:rPr>
              <w:t>代</w:t>
            </w:r>
            <w:r w:rsidRPr="003321A7">
              <w:rPr>
                <w:rFonts w:ascii="SimSun" w:hAnsi="SimSun"/>
                <w:sz w:val="28"/>
                <w:szCs w:val="28"/>
              </w:rPr>
              <w:t>)</w:t>
            </w:r>
          </w:p>
        </w:tc>
        <w:tc>
          <w:tcPr>
            <w:tcW w:w="1440"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cs="PMingLiU" w:hint="eastAsia"/>
                <w:sz w:val="28"/>
                <w:szCs w:val="28"/>
              </w:rPr>
              <w:t>信研</w:t>
            </w:r>
            <w:r w:rsidRPr="003321A7">
              <w:rPr>
                <w:rFonts w:ascii="SimSun" w:hAnsi="SimSun"/>
                <w:sz w:val="28"/>
                <w:szCs w:val="28"/>
              </w:rPr>
              <w:t>/</w:t>
            </w:r>
            <w:r w:rsidRPr="003321A7">
              <w:rPr>
                <w:rFonts w:ascii="SimSun" w:hAnsi="SimSun" w:cs="PMingLiU" w:hint="eastAsia"/>
                <w:sz w:val="28"/>
                <w:szCs w:val="28"/>
              </w:rPr>
              <w:t>机研</w:t>
            </w:r>
          </w:p>
        </w:tc>
        <w:tc>
          <w:tcPr>
            <w:tcW w:w="1665"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cs="PMingLiU" w:hint="eastAsia"/>
                <w:sz w:val="28"/>
                <w:szCs w:val="28"/>
              </w:rPr>
              <w:t>程序设计</w:t>
            </w:r>
          </w:p>
        </w:tc>
        <w:tc>
          <w:tcPr>
            <w:tcW w:w="2181" w:type="dxa"/>
            <w:vAlign w:val="center"/>
          </w:tcPr>
          <w:p w:rsidR="00E71FB3" w:rsidRPr="003321A7" w:rsidRDefault="00E71FB3" w:rsidP="006573A5">
            <w:pPr>
              <w:adjustRightInd w:val="0"/>
              <w:snapToGrid w:val="0"/>
              <w:jc w:val="left"/>
              <w:rPr>
                <w:rFonts w:ascii="SimSun"/>
                <w:sz w:val="28"/>
                <w:szCs w:val="28"/>
              </w:rPr>
            </w:pPr>
            <w:r w:rsidRPr="003321A7">
              <w:rPr>
                <w:rFonts w:ascii="SimSun" w:hAnsi="SimSun"/>
                <w:sz w:val="28"/>
                <w:szCs w:val="28"/>
              </w:rPr>
              <w:t>20200217:</w:t>
            </w:r>
            <w:r w:rsidRPr="003321A7">
              <w:rPr>
                <w:rFonts w:ascii="SimSun" w:hAnsi="SimSun" w:cs="PMingLiU" w:hint="eastAsia"/>
                <w:sz w:val="28"/>
                <w:szCs w:val="28"/>
              </w:rPr>
              <w:t>开始编码</w:t>
            </w:r>
          </w:p>
        </w:tc>
        <w:tc>
          <w:tcPr>
            <w:tcW w:w="1417" w:type="dxa"/>
            <w:vAlign w:val="center"/>
          </w:tcPr>
          <w:p w:rsidR="00E71FB3" w:rsidRPr="003321A7" w:rsidRDefault="00E71FB3" w:rsidP="00596873">
            <w:pPr>
              <w:adjustRightInd w:val="0"/>
              <w:snapToGrid w:val="0"/>
              <w:jc w:val="center"/>
              <w:rPr>
                <w:rFonts w:ascii="SimSun"/>
                <w:sz w:val="28"/>
                <w:szCs w:val="28"/>
              </w:rPr>
            </w:pPr>
            <w:r w:rsidRPr="003321A7">
              <w:rPr>
                <w:rFonts w:ascii="SimSun" w:hAnsi="SimSun" w:cs="PMingLiU" w:hint="eastAsia"/>
                <w:sz w:val="28"/>
                <w:szCs w:val="28"/>
              </w:rPr>
              <w:t>程序编写</w:t>
            </w:r>
          </w:p>
          <w:p w:rsidR="00E71FB3" w:rsidRPr="003321A7" w:rsidRDefault="00E71FB3" w:rsidP="00596873">
            <w:pPr>
              <w:adjustRightInd w:val="0"/>
              <w:snapToGrid w:val="0"/>
              <w:jc w:val="center"/>
              <w:rPr>
                <w:rFonts w:ascii="SimSun"/>
                <w:sz w:val="28"/>
                <w:szCs w:val="28"/>
              </w:rPr>
            </w:pPr>
            <w:r w:rsidRPr="003321A7">
              <w:rPr>
                <w:rFonts w:ascii="SimSun" w:hAnsi="SimSun" w:cs="PMingLiU" w:hint="eastAsia"/>
                <w:sz w:val="28"/>
                <w:szCs w:val="28"/>
              </w:rPr>
              <w:t>（已完成</w:t>
            </w:r>
            <w:r w:rsidRPr="003321A7">
              <w:rPr>
                <w:rFonts w:ascii="SimSun" w:hAnsi="SimSun"/>
                <w:sz w:val="28"/>
                <w:szCs w:val="28"/>
                <w:lang w:eastAsia="zh-TW"/>
              </w:rPr>
              <w:t>10</w:t>
            </w:r>
            <w:r w:rsidRPr="003321A7">
              <w:rPr>
                <w:rFonts w:ascii="SimSun" w:eastAsia="Times New Roman" w:hAnsi="SimSun"/>
                <w:sz w:val="28"/>
                <w:szCs w:val="28"/>
                <w:lang w:eastAsia="zh-TW"/>
              </w:rPr>
              <w:t>0</w:t>
            </w:r>
            <w:r w:rsidRPr="003321A7">
              <w:rPr>
                <w:rFonts w:ascii="SimSun" w:hAnsi="SimSun"/>
                <w:sz w:val="28"/>
                <w:szCs w:val="28"/>
              </w:rPr>
              <w:t>%</w:t>
            </w:r>
            <w:r w:rsidRPr="003321A7">
              <w:rPr>
                <w:rFonts w:ascii="SimSun" w:hAnsi="SimSun" w:cs="PMingLiU" w:hint="eastAsia"/>
                <w:sz w:val="28"/>
                <w:szCs w:val="28"/>
              </w:rPr>
              <w:t>）</w:t>
            </w:r>
          </w:p>
        </w:tc>
        <w:tc>
          <w:tcPr>
            <w:tcW w:w="4340" w:type="dxa"/>
            <w:vAlign w:val="center"/>
          </w:tcPr>
          <w:p w:rsidR="00E71FB3" w:rsidRPr="003321A7" w:rsidRDefault="00E71FB3" w:rsidP="006573A5">
            <w:pPr>
              <w:adjustRightInd w:val="0"/>
              <w:snapToGrid w:val="0"/>
              <w:ind w:firstLineChars="500" w:firstLine="1400"/>
              <w:rPr>
                <w:rFonts w:ascii="SimSun" w:eastAsia="Times New Roman"/>
                <w:sz w:val="28"/>
                <w:szCs w:val="28"/>
              </w:rPr>
            </w:pPr>
            <w:r w:rsidRPr="003321A7">
              <w:rPr>
                <w:rFonts w:ascii="SimSun" w:hAnsi="SimSun" w:cs="PMingLiU" w:hint="eastAsia"/>
                <w:sz w:val="28"/>
                <w:szCs w:val="28"/>
              </w:rPr>
              <w:t>物料测试</w:t>
            </w:r>
          </w:p>
          <w:p w:rsidR="00E71FB3" w:rsidRPr="003321A7" w:rsidRDefault="00E71FB3" w:rsidP="006573A5">
            <w:pPr>
              <w:adjustRightInd w:val="0"/>
              <w:snapToGrid w:val="0"/>
              <w:rPr>
                <w:rFonts w:ascii="SimSun"/>
                <w:sz w:val="28"/>
                <w:szCs w:val="28"/>
              </w:rPr>
            </w:pPr>
            <w:r w:rsidRPr="003321A7">
              <w:rPr>
                <w:rFonts w:ascii="SimSun" w:hAnsi="SimSun" w:cs="PMingLiU" w:hint="eastAsia"/>
                <w:sz w:val="28"/>
                <w:szCs w:val="28"/>
              </w:rPr>
              <w:t>预计完成日期</w:t>
            </w:r>
            <w:r w:rsidRPr="003321A7">
              <w:rPr>
                <w:rFonts w:ascii="SimSun" w:hAnsi="SimSun"/>
                <w:sz w:val="28"/>
                <w:szCs w:val="28"/>
              </w:rPr>
              <w:t>:8</w:t>
            </w:r>
            <w:r w:rsidRPr="003321A7">
              <w:rPr>
                <w:rFonts w:ascii="SimSun" w:hAnsi="SimSun" w:cs="PMingLiU" w:hint="eastAsia"/>
                <w:sz w:val="28"/>
                <w:szCs w:val="28"/>
              </w:rPr>
              <w:t>月</w:t>
            </w:r>
            <w:r w:rsidRPr="003321A7">
              <w:rPr>
                <w:rFonts w:ascii="SimSun" w:hAnsi="SimSun"/>
                <w:sz w:val="28"/>
                <w:szCs w:val="28"/>
              </w:rPr>
              <w:t>30</w:t>
            </w:r>
            <w:r w:rsidRPr="003321A7">
              <w:rPr>
                <w:rFonts w:ascii="SimSun" w:hAnsi="SimSun" w:cs="PMingLiU" w:hint="eastAsia"/>
                <w:sz w:val="28"/>
                <w:szCs w:val="28"/>
              </w:rPr>
              <w:t>日</w:t>
            </w:r>
          </w:p>
        </w:tc>
      </w:tr>
      <w:tr w:rsidR="00E71FB3" w:rsidRPr="00FC169F" w:rsidTr="00E50299">
        <w:trPr>
          <w:trHeight w:val="693"/>
          <w:jc w:val="center"/>
        </w:trPr>
        <w:tc>
          <w:tcPr>
            <w:tcW w:w="817" w:type="dxa"/>
            <w:vAlign w:val="center"/>
          </w:tcPr>
          <w:p w:rsidR="00E71FB3" w:rsidRPr="003321A7" w:rsidRDefault="00E71FB3" w:rsidP="006573A5">
            <w:pPr>
              <w:jc w:val="center"/>
              <w:rPr>
                <w:rFonts w:ascii="SimSun" w:hAnsi="SimSun"/>
                <w:sz w:val="28"/>
                <w:szCs w:val="28"/>
              </w:rPr>
            </w:pPr>
            <w:r w:rsidRPr="003321A7">
              <w:rPr>
                <w:rFonts w:ascii="SimSun" w:hAnsi="SimSun"/>
                <w:sz w:val="28"/>
                <w:szCs w:val="28"/>
              </w:rPr>
              <w:t>6</w:t>
            </w:r>
          </w:p>
        </w:tc>
        <w:tc>
          <w:tcPr>
            <w:tcW w:w="2531"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sz w:val="28"/>
                <w:szCs w:val="28"/>
                <w:shd w:val="clear" w:color="auto" w:fill="FFFFFF"/>
              </w:rPr>
              <w:t>R20200206-MongoDB</w:t>
            </w:r>
            <w:r w:rsidRPr="003321A7">
              <w:rPr>
                <w:rFonts w:ascii="SimSun" w:hAnsi="SimSun" w:hint="eastAsia"/>
                <w:sz w:val="28"/>
                <w:szCs w:val="28"/>
                <w:shd w:val="clear" w:color="auto" w:fill="FFFFFF"/>
              </w:rPr>
              <w:t>数据库应用开发</w:t>
            </w:r>
          </w:p>
        </w:tc>
        <w:tc>
          <w:tcPr>
            <w:tcW w:w="1440"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cs="PMingLiU" w:hint="eastAsia"/>
                <w:sz w:val="28"/>
                <w:szCs w:val="28"/>
              </w:rPr>
              <w:t>信研</w:t>
            </w:r>
          </w:p>
        </w:tc>
        <w:tc>
          <w:tcPr>
            <w:tcW w:w="1665"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cs="PMingLiU" w:hint="eastAsia"/>
                <w:sz w:val="28"/>
                <w:szCs w:val="28"/>
              </w:rPr>
              <w:t>程序设计</w:t>
            </w:r>
          </w:p>
        </w:tc>
        <w:tc>
          <w:tcPr>
            <w:tcW w:w="2181" w:type="dxa"/>
            <w:vAlign w:val="center"/>
          </w:tcPr>
          <w:p w:rsidR="00E71FB3" w:rsidRPr="003321A7" w:rsidRDefault="00E71FB3" w:rsidP="006573A5">
            <w:pPr>
              <w:adjustRightInd w:val="0"/>
              <w:snapToGrid w:val="0"/>
              <w:jc w:val="left"/>
              <w:rPr>
                <w:rFonts w:ascii="SimSun"/>
                <w:sz w:val="28"/>
                <w:szCs w:val="28"/>
              </w:rPr>
            </w:pPr>
            <w:r w:rsidRPr="003321A7">
              <w:rPr>
                <w:rFonts w:ascii="SimSun" w:hAnsi="SimSun"/>
                <w:sz w:val="28"/>
                <w:szCs w:val="28"/>
              </w:rPr>
              <w:t>20200303:</w:t>
            </w:r>
            <w:r w:rsidRPr="003321A7">
              <w:rPr>
                <w:rFonts w:ascii="SimSun" w:hAnsi="SimSun" w:cs="PMingLiU" w:hint="eastAsia"/>
                <w:sz w:val="28"/>
                <w:szCs w:val="28"/>
              </w:rPr>
              <w:t>开始编码</w:t>
            </w:r>
          </w:p>
        </w:tc>
        <w:tc>
          <w:tcPr>
            <w:tcW w:w="1417" w:type="dxa"/>
            <w:vAlign w:val="center"/>
          </w:tcPr>
          <w:p w:rsidR="00E71FB3" w:rsidRPr="003321A7" w:rsidRDefault="00E71FB3" w:rsidP="006573A5">
            <w:pPr>
              <w:adjustRightInd w:val="0"/>
              <w:snapToGrid w:val="0"/>
              <w:jc w:val="center"/>
              <w:rPr>
                <w:rFonts w:ascii="SimSun"/>
                <w:sz w:val="28"/>
                <w:szCs w:val="28"/>
              </w:rPr>
            </w:pPr>
            <w:r w:rsidRPr="003321A7">
              <w:rPr>
                <w:rFonts w:ascii="SimSun" w:hAnsi="SimSun" w:cs="PMingLiU" w:hint="eastAsia"/>
                <w:sz w:val="28"/>
                <w:szCs w:val="28"/>
              </w:rPr>
              <w:t>结案</w:t>
            </w:r>
          </w:p>
          <w:p w:rsidR="00E71FB3" w:rsidRPr="003321A7" w:rsidRDefault="00E71FB3" w:rsidP="00CB44AE">
            <w:pPr>
              <w:adjustRightInd w:val="0"/>
              <w:snapToGrid w:val="0"/>
              <w:jc w:val="center"/>
              <w:rPr>
                <w:rFonts w:ascii="SimSun" w:hAnsi="SimSun"/>
                <w:sz w:val="28"/>
                <w:szCs w:val="28"/>
              </w:rPr>
            </w:pPr>
            <w:r w:rsidRPr="003321A7">
              <w:rPr>
                <w:rFonts w:ascii="SimSun" w:hAnsi="SimSun"/>
                <w:sz w:val="28"/>
                <w:szCs w:val="28"/>
              </w:rPr>
              <w:t>(</w:t>
            </w:r>
            <w:r w:rsidRPr="003321A7">
              <w:rPr>
                <w:rFonts w:ascii="SimSun" w:hAnsi="SimSun" w:cs="PMingLiU" w:hint="eastAsia"/>
                <w:sz w:val="28"/>
                <w:szCs w:val="28"/>
              </w:rPr>
              <w:t>已完成</w:t>
            </w:r>
            <w:r w:rsidRPr="003321A7">
              <w:rPr>
                <w:rFonts w:ascii="SimSun" w:hAnsi="SimSun"/>
                <w:sz w:val="28"/>
                <w:szCs w:val="28"/>
              </w:rPr>
              <w:t>100%)</w:t>
            </w:r>
          </w:p>
        </w:tc>
        <w:tc>
          <w:tcPr>
            <w:tcW w:w="4340" w:type="dxa"/>
            <w:vAlign w:val="center"/>
          </w:tcPr>
          <w:p w:rsidR="00E71FB3" w:rsidRPr="003321A7" w:rsidRDefault="00E71FB3" w:rsidP="006573A5">
            <w:pPr>
              <w:adjustRightInd w:val="0"/>
              <w:snapToGrid w:val="0"/>
              <w:rPr>
                <w:rFonts w:ascii="SimSun"/>
                <w:sz w:val="28"/>
                <w:szCs w:val="28"/>
              </w:rPr>
            </w:pPr>
            <w:r w:rsidRPr="003321A7">
              <w:rPr>
                <w:rFonts w:ascii="SimSun" w:hAnsi="SimSun" w:cs="PMingLiU" w:hint="eastAsia"/>
                <w:sz w:val="28"/>
                <w:szCs w:val="28"/>
              </w:rPr>
              <w:t>预计完成日期</w:t>
            </w:r>
            <w:r w:rsidRPr="003321A7">
              <w:rPr>
                <w:rFonts w:ascii="SimSun" w:hAnsi="SimSun"/>
                <w:sz w:val="28"/>
                <w:szCs w:val="28"/>
              </w:rPr>
              <w:t>:7</w:t>
            </w:r>
            <w:r w:rsidRPr="003321A7">
              <w:rPr>
                <w:rFonts w:ascii="SimSun" w:hAnsi="SimSun" w:cs="PMingLiU" w:hint="eastAsia"/>
                <w:sz w:val="28"/>
                <w:szCs w:val="28"/>
              </w:rPr>
              <w:t>月</w:t>
            </w:r>
            <w:r w:rsidRPr="003321A7">
              <w:rPr>
                <w:rFonts w:ascii="SimSun" w:hAnsi="SimSun"/>
                <w:sz w:val="28"/>
                <w:szCs w:val="28"/>
              </w:rPr>
              <w:t>31</w:t>
            </w:r>
            <w:r w:rsidRPr="003321A7">
              <w:rPr>
                <w:rFonts w:ascii="SimSun" w:hAnsi="SimSun" w:cs="PMingLiU" w:hint="eastAsia"/>
                <w:sz w:val="28"/>
                <w:szCs w:val="28"/>
              </w:rPr>
              <w:t>日</w:t>
            </w:r>
          </w:p>
        </w:tc>
      </w:tr>
    </w:tbl>
    <w:p w:rsidR="00E71FB3" w:rsidRDefault="00E71FB3" w:rsidP="003460F1">
      <w:pPr>
        <w:widowControl/>
        <w:rPr>
          <w:rFonts w:ascii="SimSun"/>
          <w:sz w:val="28"/>
          <w:szCs w:val="28"/>
        </w:rPr>
      </w:pPr>
      <w:bookmarkStart w:id="0" w:name="_GoBack"/>
      <w:bookmarkEnd w:id="0"/>
    </w:p>
    <w:p w:rsidR="00E71FB3" w:rsidRPr="003460F1" w:rsidRDefault="00E71FB3" w:rsidP="003460F1">
      <w:pPr>
        <w:widowControl/>
        <w:rPr>
          <w:rFonts w:ascii="SimSun"/>
          <w:b/>
          <w:sz w:val="28"/>
          <w:szCs w:val="28"/>
        </w:rPr>
      </w:pPr>
      <w:r w:rsidRPr="00FA6197">
        <w:rPr>
          <w:rFonts w:ascii="SimSun" w:hAnsi="SimSun" w:hint="eastAsia"/>
          <w:b/>
          <w:bCs/>
          <w:sz w:val="28"/>
          <w:szCs w:val="28"/>
        </w:rPr>
        <w:t>二、例行项目执行情况</w:t>
      </w:r>
      <w:r w:rsidRPr="00FA6197">
        <w:rPr>
          <w:rFonts w:ascii="SimSun"/>
          <w:b/>
          <w:bCs/>
          <w:sz w:val="28"/>
          <w:szCs w:val="28"/>
        </w:rPr>
        <w:t>-</w:t>
      </w:r>
      <w:r w:rsidRPr="00FA6197">
        <w:rPr>
          <w:rFonts w:ascii="SimSun" w:hAnsi="SimSun" w:hint="eastAsia"/>
          <w:b/>
          <w:bCs/>
          <w:sz w:val="28"/>
          <w:szCs w:val="28"/>
        </w:rPr>
        <w:t>维修案进度（</w:t>
      </w:r>
      <w:r>
        <w:rPr>
          <w:rFonts w:ascii="SimSun" w:eastAsia="Times New Roman"/>
          <w:b/>
          <w:bCs/>
          <w:sz w:val="28"/>
          <w:szCs w:val="28"/>
        </w:rPr>
        <w:t>7</w:t>
      </w:r>
      <w:r w:rsidRPr="00FA6197">
        <w:rPr>
          <w:rFonts w:ascii="SimSun" w:hAnsi="SimSun" w:hint="eastAsia"/>
          <w:b/>
          <w:bCs/>
          <w:sz w:val="28"/>
          <w:szCs w:val="28"/>
        </w:rPr>
        <w:t>月）</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48"/>
        <w:gridCol w:w="2802"/>
        <w:gridCol w:w="4144"/>
        <w:gridCol w:w="4819"/>
        <w:gridCol w:w="960"/>
        <w:gridCol w:w="1417"/>
      </w:tblGrid>
      <w:tr w:rsidR="00E00B8F" w:rsidTr="00E50299">
        <w:trPr>
          <w:trHeight w:val="530"/>
        </w:trPr>
        <w:tc>
          <w:tcPr>
            <w:tcW w:w="748" w:type="dxa"/>
            <w:tcMar>
              <w:top w:w="39" w:type="dxa"/>
              <w:left w:w="39" w:type="dxa"/>
              <w:bottom w:w="39" w:type="dxa"/>
              <w:right w:w="39" w:type="dxa"/>
            </w:tcMar>
            <w:vAlign w:val="center"/>
          </w:tcPr>
          <w:p w:rsidR="00E00B8F" w:rsidRPr="00E00B8F" w:rsidRDefault="00E00B8F" w:rsidP="00E50299">
            <w:pPr>
              <w:jc w:val="center"/>
              <w:rPr>
                <w:rFonts w:ascii="宋体" w:hAnsi="宋体"/>
                <w:b/>
                <w:sz w:val="24"/>
                <w:szCs w:val="24"/>
              </w:rPr>
            </w:pPr>
            <w:r w:rsidRPr="00E00B8F">
              <w:rPr>
                <w:rFonts w:ascii="宋体" w:hAnsi="宋体"/>
                <w:b/>
                <w:color w:val="000000"/>
                <w:sz w:val="24"/>
                <w:szCs w:val="24"/>
              </w:rPr>
              <w:t>序号</w:t>
            </w:r>
          </w:p>
        </w:tc>
        <w:tc>
          <w:tcPr>
            <w:tcW w:w="2802" w:type="dxa"/>
            <w:tcMar>
              <w:top w:w="39" w:type="dxa"/>
              <w:left w:w="39" w:type="dxa"/>
              <w:bottom w:w="39" w:type="dxa"/>
              <w:right w:w="39" w:type="dxa"/>
            </w:tcMar>
            <w:vAlign w:val="center"/>
          </w:tcPr>
          <w:p w:rsidR="00E00B8F" w:rsidRPr="00E00B8F" w:rsidRDefault="00E00B8F" w:rsidP="00E50299">
            <w:pPr>
              <w:jc w:val="center"/>
              <w:rPr>
                <w:rFonts w:ascii="宋体" w:hAnsi="宋体"/>
                <w:b/>
                <w:sz w:val="24"/>
                <w:szCs w:val="24"/>
              </w:rPr>
            </w:pPr>
            <w:r w:rsidRPr="00E00B8F">
              <w:rPr>
                <w:rFonts w:ascii="宋体" w:hAnsi="宋体"/>
                <w:b/>
                <w:color w:val="000000"/>
                <w:sz w:val="24"/>
                <w:szCs w:val="24"/>
              </w:rPr>
              <w:t>单号及案件名称</w:t>
            </w:r>
          </w:p>
        </w:tc>
        <w:tc>
          <w:tcPr>
            <w:tcW w:w="4144" w:type="dxa"/>
            <w:tcMar>
              <w:top w:w="39" w:type="dxa"/>
              <w:left w:w="39" w:type="dxa"/>
              <w:bottom w:w="39" w:type="dxa"/>
              <w:right w:w="39" w:type="dxa"/>
            </w:tcMar>
            <w:vAlign w:val="center"/>
          </w:tcPr>
          <w:p w:rsidR="00E00B8F" w:rsidRPr="00E00B8F" w:rsidRDefault="00E00B8F" w:rsidP="00E50299">
            <w:pPr>
              <w:jc w:val="center"/>
              <w:rPr>
                <w:rFonts w:ascii="宋体" w:hAnsi="宋体"/>
                <w:b/>
                <w:sz w:val="24"/>
                <w:szCs w:val="24"/>
              </w:rPr>
            </w:pPr>
            <w:r w:rsidRPr="00E00B8F">
              <w:rPr>
                <w:rFonts w:ascii="宋体" w:hAnsi="宋体"/>
                <w:b/>
                <w:color w:val="000000"/>
                <w:sz w:val="24"/>
                <w:szCs w:val="24"/>
              </w:rPr>
              <w:t>内容/问题</w:t>
            </w:r>
          </w:p>
        </w:tc>
        <w:tc>
          <w:tcPr>
            <w:tcW w:w="4819" w:type="dxa"/>
            <w:tcMar>
              <w:top w:w="39" w:type="dxa"/>
              <w:left w:w="39" w:type="dxa"/>
              <w:bottom w:w="39" w:type="dxa"/>
              <w:right w:w="39" w:type="dxa"/>
            </w:tcMar>
            <w:vAlign w:val="center"/>
          </w:tcPr>
          <w:p w:rsidR="00E00B8F" w:rsidRPr="00E00B8F" w:rsidRDefault="00E00B8F" w:rsidP="00E50299">
            <w:pPr>
              <w:jc w:val="center"/>
              <w:rPr>
                <w:rFonts w:ascii="宋体" w:hAnsi="宋体"/>
                <w:b/>
                <w:sz w:val="24"/>
                <w:szCs w:val="24"/>
              </w:rPr>
            </w:pPr>
            <w:r w:rsidRPr="00E00B8F">
              <w:rPr>
                <w:rFonts w:ascii="宋体" w:hAnsi="宋体"/>
                <w:b/>
                <w:color w:val="000000"/>
                <w:sz w:val="24"/>
                <w:szCs w:val="24"/>
              </w:rPr>
              <w:t>处理说明</w:t>
            </w:r>
          </w:p>
        </w:tc>
        <w:tc>
          <w:tcPr>
            <w:tcW w:w="960" w:type="dxa"/>
            <w:tcMar>
              <w:top w:w="39" w:type="dxa"/>
              <w:left w:w="39" w:type="dxa"/>
              <w:bottom w:w="39" w:type="dxa"/>
              <w:right w:w="39" w:type="dxa"/>
            </w:tcMar>
            <w:vAlign w:val="center"/>
          </w:tcPr>
          <w:p w:rsidR="00E00B8F" w:rsidRPr="00E00B8F" w:rsidRDefault="00E00B8F" w:rsidP="00E50299">
            <w:pPr>
              <w:jc w:val="center"/>
              <w:rPr>
                <w:rFonts w:ascii="宋体" w:hAnsi="宋体"/>
                <w:b/>
                <w:sz w:val="24"/>
                <w:szCs w:val="24"/>
              </w:rPr>
            </w:pPr>
            <w:r w:rsidRPr="00E00B8F">
              <w:rPr>
                <w:rFonts w:ascii="宋体" w:hAnsi="宋体"/>
                <w:b/>
                <w:color w:val="000000"/>
                <w:sz w:val="24"/>
                <w:szCs w:val="24"/>
              </w:rPr>
              <w:t>执行人</w:t>
            </w:r>
          </w:p>
        </w:tc>
        <w:tc>
          <w:tcPr>
            <w:tcW w:w="1417" w:type="dxa"/>
            <w:tcMar>
              <w:top w:w="39" w:type="dxa"/>
              <w:left w:w="39" w:type="dxa"/>
              <w:bottom w:w="39" w:type="dxa"/>
              <w:right w:w="39" w:type="dxa"/>
            </w:tcMar>
            <w:vAlign w:val="center"/>
          </w:tcPr>
          <w:p w:rsidR="00E00B8F" w:rsidRPr="00E00B8F" w:rsidRDefault="00E00B8F" w:rsidP="00E50299">
            <w:pPr>
              <w:jc w:val="center"/>
              <w:rPr>
                <w:rFonts w:ascii="宋体" w:hAnsi="宋体"/>
                <w:b/>
                <w:sz w:val="24"/>
                <w:szCs w:val="24"/>
              </w:rPr>
            </w:pPr>
            <w:r w:rsidRPr="00E00B8F">
              <w:rPr>
                <w:rFonts w:ascii="宋体" w:hAnsi="宋体"/>
                <w:b/>
                <w:color w:val="000000"/>
                <w:sz w:val="24"/>
                <w:szCs w:val="24"/>
              </w:rPr>
              <w:t>执行状态</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1</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PS200708501_上海红双喜股份有限公司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1.客户款已经付清，取消加密狗功能为永久使用</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2.客户电脑画面弹出有对话框，需要检查，附件有照片。</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1.升级加密狗为永久使用</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2.产量统计查询报表超时，进行了查询语句优化，并现场确认</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严贝贝</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2</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PS200708401_罗孚橡胶（江苏）有限公司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负压主磅，排管闸刀阀增加到位开关，程序更新。</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更新现场程序。</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3</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PS200708301_罗孚橡胶（江苏）有限公司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负压主磅，排管闸刀阀增加到位开关，程序更新。</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负压主磅，排管闸刀阀增加到位开关，程序更新，现场PLC新增加模块，PLC未识别到，告知现场接线问题，要求现场正确接线，配合现场调试。</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4</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PS200708201_和昌电缆材料科技（江苏）有限公司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1.现场调试完成，取消厂内试机模式</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1.跟售服说明应该是半小时弹出厂内试机提醒后被缩小到后台，未关闭不能点击操作画面。</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2.厂内试机完成，升级加密狗状态。</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5</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PS200708101_镇江明德新</w:t>
            </w:r>
            <w:r w:rsidRPr="00E00B8F">
              <w:rPr>
                <w:rFonts w:ascii="宋体" w:hAnsi="宋体"/>
                <w:color w:val="000000"/>
                <w:sz w:val="24"/>
                <w:szCs w:val="24"/>
              </w:rPr>
              <w:lastRenderedPageBreak/>
              <w:t>材料科技有限公司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lastRenderedPageBreak/>
              <w:t>现场调试完成，取消厂内试机模式</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厂内试机完成，升级加密狗状态为客户使用</w:t>
            </w:r>
            <w:r w:rsidRPr="00E00B8F">
              <w:rPr>
                <w:rFonts w:ascii="宋体" w:hAnsi="宋体"/>
                <w:color w:val="000000"/>
                <w:sz w:val="24"/>
                <w:szCs w:val="24"/>
              </w:rPr>
              <w:lastRenderedPageBreak/>
              <w:t>中。</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lastRenderedPageBreak/>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lastRenderedPageBreak/>
              <w:t>6</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PS200707901_青岛三祥科技股份有限公司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查询批次报表无法查询出现提示异常，见附图</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只有查询一个工单提示错误，检查为该工单工艺运行参数表缺少数据，现优化程序报表查询成功。</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7</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PS200707801_上海鲁聚聚合物技术有限公司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安装远程下单功能</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给客户电脑装Radmin远程软件供客户使用</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8</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PS200707601_浙江杰上杰新材料股份有限公司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1.微量配方计量超差时，电脑画面上弹出可选择 继续 或 排出 按钮对话框</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2.取消原料桶低料位时蜂鸣器响声。</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 xml:space="preserve">1.微量配方计量超差时，可选择 继续 或 排出 </w:t>
            </w:r>
            <w:r w:rsidRPr="00E00B8F">
              <w:rPr>
                <w:rFonts w:ascii="宋体" w:hAnsi="宋体"/>
                <w:color w:val="000000"/>
                <w:sz w:val="24"/>
                <w:szCs w:val="24"/>
              </w:rPr>
              <w:br/>
              <w:t>2.取消原料桶低料位时蜂鸣器响声。</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9</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PS200707501_浙江杰上杰新材料股份有限公司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1.微量配方计量超差时，电脑画面上弹出可选择 继续 或 排出 按钮对话框</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2.取消原料桶低料位时蜂鸣器响声。</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微量配方计量超差时，在电脑画面上添加了可选择 继续 或 排出 按钮对话框，现场工程师确认正确</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取消原料桶低料位时蜂鸣器响声这个由PLC处理控制</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严贝贝</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10</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PS200707401_杭州宝力体育设施有限公司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1.螺旋主磅手动操作，计量到寸动时，需要取消振动、吹气、逆洗动作。</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2.螺旋主磅自动操作，计量到寸动时，需要取消逆洗动作。</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3.手动和自动画面，即时重量显示框内，当表头4位整数1位小数，人机和表头显示一致。当表头5位整数1位小数，人机全部显示#。</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4.计量参数设定画面，L-1的桶号设定1时，PLC是2号，L-2的桶号设定2时，PLC是1号。4个反应釜都是同一个问题。</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1,手动不需要改</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2.寸动时取消逆洗</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3，最大重量超过10吨，人机重量显示整数位改为5位</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4，计量参数里面L1和L2的物料号和上下限反了，人机里面关于计量参数计算的脚本有问题，程序修改</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售服中途没调完去其它地方</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11</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PS200707301_上海鲁聚聚合物技术有限公司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混合机下面客户的储存桶有料位X22，客户要求X22亮了要有Y点输出，灭了Y点不输出</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新增目标桶高料位指示灯（Y15），目标桶高料位时亮</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12</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PS200707201_杭州宝力体育设施有限公司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20口10微量,10号称计量完19号料,不计量20号料,</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连线查看，程序优化，程序问题，20秤位程序BUG</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13</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PS200707101_云浮市乐华塑料有限公司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微量调试完成，取消厂内试机模式</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厂内试机完成，升级加密狗状态为客户使用中。</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14</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PS200707001_浙江杰上杰新材料股份有限公司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7#主磅人机程序修改:1.把产品编号显示框内显示配方名称(两个画面要改).</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2.每个画面上的配方计量单元显示框内,要加7#在配方计量单元前面.</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1.把产品编号显示框内显示配方名称.</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2.每个画面上添加机台号</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15</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PS200706801_上海鲁聚聚合物技术有限公司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上辅机工单最后一批次排料结束,运行显示转待机显示,混合机停止运转,无法启动,复归后重新启动,报警信息栏显示混合机有残料.</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PC最后一个批次排料结束后会复位设备，此时混合机还没有结束，程序修改为混合机运行不受机台复位影响</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lastRenderedPageBreak/>
              <w:t>16</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PS200706701_广东银禧科技股份有限公司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1.第一个工单没有做完就开始做第二个工单，第二个工单只做一个批次就开始显示待机</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2.12号和17号扫码加重量反了</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1.远程检查没有发现异常，模拟测试没有异常。</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 12号桶和17号桶对换过原料，原料清空时存量记录数据更改为无效，在次扫码入料时未加上不查询无效数据导致加错原料。程序优化并更新现场程式，和现场确认完成。</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17</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PS200706601_上海鲁聚聚合物技术有限公司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自动状态：增加混合机混合时主轴高低速选择，犁刀是否启动</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手动状态：增加混合机主轴启动高低速选择，犁刀是否启动</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添加混合机参数，更新现场程序并确认完成。</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18</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PS200706401_长欣胶业(上海)有限公司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上海长欣主磅取消厂内试机模式。</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厂内试机完成，升级加密狗状态为客户使用中</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19</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PS200706301_上海鲁聚聚合物技术有限公司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自动状态.1.主磅排料时和混合机混合时，主轴可选择高速运转或低速运转，犁刀可选择启动或不启动。2.混合机排料时，主轴可选择高速运转或低速运转，犁刀可选择启动或不启动，混合机排料阀打开，吹气打开。</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手动状态时.1.主轴启动可选择高速运转或低速运转，犁刀可选择启动或不启动。2.排料阀启动，排料阀打开，吹气打开。</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当时案件讨论混合时主轴一定是高速，梨刀一定会启动，进料和排料主轴高低速可选，梨刀是否动作可选：现在客户要求手动或者自动混合时主轴高低速可选，梨刀是否启动可选</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20</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PS200706201_上海鲁聚聚合物技术有限公司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在工单管理里删除工单后，监控画面显示配方还没有删除掉</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删除工单时配方编号还存在，检查为程序bug优化完成。</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更现场程式并确认完成。</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21</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PS200706101_深圳市沃尔核材股份有限公司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1.人机版老线主磅增加流量监控功能</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2.原料区PLC输出点移位，将Y4和Y5分别移到Y9和Y10.</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1.人机版老线主磅增加流量监控功能</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现场电工，对人机版主磅，操作不熟悉，启动不了，请售服教现场人员，如何设置参数，将人机版主磅启动起来。再进行测试动作，现场反应测试完成，没有问题。</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2.原料区PLC输出点移位，将Y4和Y5分别移到Y9和Y10.</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售服现场人员提供的点位有问题，现场Y9与Y10已经使用，该Y9与Y10为扩展模块上的点位，换算正确点位，告知现场人员，要求现场人员，下次提供正确点位，以防止误操作。并更新程序。</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22</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PS200706001_青岛三祥科技股份有限公司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取消工艺执行时间优化</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程序还原至原始程序。保留原有工艺初始化交握。</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范爱雷</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23</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PS200705901_浙江杰上杰新材料股份有限公司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修改配方条码上的机台号</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在售服单PS200704401中客户提出需求修改，当时修改正常完工打印条码的功能，今天出现添加配方数据打印不出机台号的问题，查询是有称重超差或检重超差打印条码的地方没有进行需求修改，现已修改，并经</w:t>
            </w:r>
            <w:r w:rsidRPr="00E00B8F">
              <w:rPr>
                <w:rFonts w:ascii="宋体" w:hAnsi="宋体"/>
                <w:color w:val="000000"/>
                <w:sz w:val="24"/>
                <w:szCs w:val="24"/>
              </w:rPr>
              <w:lastRenderedPageBreak/>
              <w:t>现场工程师确认</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lastRenderedPageBreak/>
              <w:t>严贝贝</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lastRenderedPageBreak/>
              <w:t>24</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PS200705801_上海鲁聚聚合物技术有限公司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原料区4号桶振动筛取消，改为2号桶有振动筛</w:t>
            </w:r>
          </w:p>
        </w:tc>
        <w:tc>
          <w:tcPr>
            <w:tcW w:w="4819" w:type="dxa"/>
            <w:tcMar>
              <w:top w:w="39" w:type="dxa"/>
              <w:left w:w="39" w:type="dxa"/>
              <w:bottom w:w="39" w:type="dxa"/>
              <w:right w:w="39" w:type="dxa"/>
            </w:tcMar>
          </w:tcPr>
          <w:p w:rsidR="00E00B8F" w:rsidRPr="00E00B8F" w:rsidRDefault="00E00B8F" w:rsidP="00E00B8F">
            <w:pPr>
              <w:jc w:val="left"/>
              <w:rPr>
                <w:rFonts w:ascii="宋体" w:hAnsi="宋体"/>
                <w:color w:val="000000"/>
                <w:sz w:val="24"/>
                <w:szCs w:val="24"/>
              </w:rPr>
            </w:pPr>
            <w:r w:rsidRPr="00E00B8F">
              <w:rPr>
                <w:rFonts w:ascii="宋体" w:hAnsi="宋体"/>
                <w:color w:val="000000"/>
                <w:sz w:val="24"/>
                <w:szCs w:val="24"/>
              </w:rPr>
              <w:t>原料区4号桶振动筛取消，改为2号桶有振动筛</w:t>
            </w:r>
            <w:r w:rsidRPr="00E00B8F">
              <w:rPr>
                <w:rFonts w:ascii="宋体" w:hAnsi="宋体" w:hint="eastAsia"/>
                <w:color w:val="000000"/>
                <w:sz w:val="24"/>
                <w:szCs w:val="24"/>
              </w:rPr>
              <w:t>，</w:t>
            </w:r>
            <w:r w:rsidRPr="00E00B8F">
              <w:rPr>
                <w:rFonts w:ascii="宋体" w:hAnsi="宋体"/>
                <w:color w:val="000000"/>
                <w:sz w:val="24"/>
                <w:szCs w:val="24"/>
              </w:rPr>
              <w:t>主磅增加手动逆洗动作</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25</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PS200705701_长欣胶业(上海)有限公司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上海长欣，主磅液体原料区原料桶，我司安装了高低料位，客户需要当原料桶低料位时，打开入料阀门，自动补油到原料桶并有延时计时5分钟，到高料位时，或延时到时，入料阀门关闭，等再次低料位时，打开入料阀，补油，这样一直循环。目前客户现场有二个原料桶。</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主磅液体原料区原料桶，我司安装了高低料位，客户需要当原料桶低料位时，打开入料阀门，自动补油到原料桶并有延时计时5分钟，到高料位时，或延时到时，入料阀门关闭，等再次低料位时，打开入料阀，补油，这样一直循环。目前客户现场有二个原料桶。</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26</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PS200705601_河北春风银星胶辊有限公司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客户20口10的人机版微量，系统启动运行后，链条输送机运行不停止，X34是链条输送到位信号已经在PLC间隙性输入。需要连线查看</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客户20口10的人机版微量，系统启动运行后，链条输送机运行不停止，连线查看发现链条停止延时设成500秒，还有其他参数不对让售服告诉客户参数应该怎么设置</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27</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PS200705501_四川省资阳市征峰胶鞋有限公司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客户购买电脑，用于主磅6线，程序安装</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安装现场备份主磅程序，配置电脑环境</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28</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PS200705401_江阴嘉鸿橡塑科技有限公司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现场测试完成，取消厂内试机模式</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厂内试机完成，升级加密狗状态</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29</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PS200705301_杭州宝力体育设施有限公司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1.标准主磅表头显示精度为0.02KG,现场表头显示精度是0.2KG,现在画面不显示表头重量。</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2.粉料和液体的配方设定范围需要修改为0-9999</w:t>
            </w:r>
          </w:p>
          <w:p w:rsidR="00E00B8F" w:rsidRPr="00E00B8F" w:rsidRDefault="00E00B8F" w:rsidP="00E00B8F">
            <w:pPr>
              <w:jc w:val="left"/>
              <w:rPr>
                <w:rFonts w:ascii="宋体" w:hAnsi="宋体" w:hint="eastAsia"/>
                <w:sz w:val="24"/>
                <w:szCs w:val="24"/>
              </w:rPr>
            </w:pPr>
            <w:r w:rsidRPr="00E00B8F">
              <w:rPr>
                <w:rFonts w:ascii="宋体" w:hAnsi="宋体"/>
                <w:color w:val="000000"/>
                <w:sz w:val="24"/>
                <w:szCs w:val="24"/>
              </w:rPr>
              <w:t>3.螺旋储桶只有低料位，没有高料位</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1,表头由2位小数改为1位小数，所有相关数值改为1位小数</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2.配方设定范围加大到9999</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3.高料位是为了防止目标桶高料位时手动补料，没有也能用</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4.取消下料阀（Y18，Y30）</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30</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PS200705201_安徽玖洲通管业科技有限公司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地坑里的储存桶显示低料位，吸料机就停止吸料了，而实际桶内还有一半的料，程序需要优化，低料位时吸料机再延时100秒吸料时间。</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原料桶低料位延时由30秒增加到100秒，吸料机再停止</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31</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PS200705102_上海鲁聚聚合物技术有限公司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sz w:val="24"/>
                <w:szCs w:val="24"/>
              </w:rPr>
            </w:pPr>
            <w:r w:rsidRPr="00E00B8F">
              <w:rPr>
                <w:rFonts w:ascii="宋体" w:hAnsi="宋体"/>
                <w:color w:val="000000"/>
                <w:sz w:val="24"/>
                <w:szCs w:val="24"/>
              </w:rPr>
              <w:t>客户的混合机由主磅电箱控制，程序需要更新</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更新现场程式，并和现场确认完成</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厂内试机完成修改加密狗状态。</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32</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PS200705101_上海鲁聚聚合物技术有限公司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客户的混合机由主磅电箱控制，程序需要修改。</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客户的混合机由主磅电箱控制,程序更新</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33</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PS200705001_深圳市沃尔电力技术有限公司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暂存桶如果同时出现 低料位和高料位同时输出 系统仍然补油 导致漫出暂存桶 如果在低料位失灵的情况下暂存桶只要是有高料位输出就应该停止补油 请确认程序是否由此保护 目前是发生高低料位都输出时没有停止补油</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同时出现低料位和高料位的话停止补油</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34</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PS200704901_安徽玖洲通管业科技有限公司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加密狗延期改到2020.08.30 业务写内联单申请</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升级加密狗过期日期为20-08-30</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35</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PS200704801_河北铁科翼</w:t>
            </w:r>
            <w:r w:rsidRPr="00E00B8F">
              <w:rPr>
                <w:rFonts w:ascii="宋体" w:hAnsi="宋体"/>
                <w:color w:val="000000"/>
                <w:sz w:val="24"/>
                <w:szCs w:val="24"/>
              </w:rPr>
              <w:lastRenderedPageBreak/>
              <w:t>辰新材科技有限公司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lastRenderedPageBreak/>
              <w:t>客户购买的备用PLC安装测试后动作</w:t>
            </w:r>
            <w:r w:rsidRPr="00E00B8F">
              <w:rPr>
                <w:rFonts w:ascii="宋体" w:hAnsi="宋体"/>
                <w:color w:val="000000"/>
                <w:sz w:val="24"/>
                <w:szCs w:val="24"/>
              </w:rPr>
              <w:lastRenderedPageBreak/>
              <w:t>不一样，需要将现在机器上正在使用的PLC程序拉出来在传输到备用PLC里，</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lastRenderedPageBreak/>
              <w:t>主磅，胶料秤，密炼站 程序现场读取，并重</w:t>
            </w:r>
            <w:r w:rsidRPr="00E00B8F">
              <w:rPr>
                <w:rFonts w:ascii="宋体" w:hAnsi="宋体"/>
                <w:color w:val="000000"/>
                <w:sz w:val="24"/>
                <w:szCs w:val="24"/>
              </w:rPr>
              <w:lastRenderedPageBreak/>
              <w:t>新上传至新PLC中，完成</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lastRenderedPageBreak/>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lastRenderedPageBreak/>
              <w:t>36</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PS200704701_杭州宝力体育设施有限公司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微量计量，需要暂停功能</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微量增加暂停功能，程序修改，调试完成。</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37</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PS200704601_安徽玖洲通管业科技有限公司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客户后买2线吸料机,是1供3的,2线暂存桶没有安装高料位,2线暂存桶低料位时大罐排料阀打开排料,排料一直不结束,给PLC输入高料位信号,排料阀就关闭,1线暂存桶也没有安装高料位,可以参照1线修改.</w:t>
            </w:r>
          </w:p>
        </w:tc>
        <w:tc>
          <w:tcPr>
            <w:tcW w:w="4819" w:type="dxa"/>
            <w:tcMar>
              <w:top w:w="39" w:type="dxa"/>
              <w:left w:w="39" w:type="dxa"/>
              <w:bottom w:w="39" w:type="dxa"/>
              <w:right w:w="39" w:type="dxa"/>
            </w:tcMar>
          </w:tcPr>
          <w:p w:rsidR="00E00B8F" w:rsidRPr="00E00B8F" w:rsidRDefault="00E00B8F" w:rsidP="00E00B8F">
            <w:pPr>
              <w:numPr>
                <w:ilvl w:val="0"/>
                <w:numId w:val="3"/>
              </w:numPr>
              <w:jc w:val="left"/>
              <w:rPr>
                <w:rFonts w:ascii="宋体" w:hAnsi="宋体" w:hint="eastAsia"/>
                <w:color w:val="000000"/>
                <w:sz w:val="24"/>
                <w:szCs w:val="24"/>
              </w:rPr>
            </w:pPr>
            <w:r w:rsidRPr="00E00B8F">
              <w:rPr>
                <w:rFonts w:ascii="宋体" w:hAnsi="宋体"/>
                <w:color w:val="000000"/>
                <w:sz w:val="24"/>
                <w:szCs w:val="24"/>
              </w:rPr>
              <w:t>新增原料暂存桶没有高料位，改为高于低料位5秒排料阀关闭</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2，增加当1供4吸料机吸新增暂存桶的动作（震动搅拌，上下吹气）</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38</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PS200704501_杭州宝力体育设施有限公司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微量1号称没有桶，其余称计量完成，磅台不下降。</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人机版微量，在系统计量过程中，一号秤位，未进桶，没有报警，增加报警提醒。</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39</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PS200704401_浙江杰上杰新材料股份有限公司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客户要我们把配方条码上的微量机台汉字改为机台号，机台号数字由配方分组编号读取过来。</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将配方条码上的微量机台汉字改为机台号，机台号数字由配方分组编号读取过来，现场工程师已确认完成</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严贝贝</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40</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PS200704301_青岛顺联橡塑有限公司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密码狗需要延期，按内联单日期延期。</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延期加密狗4个月，升级到20年11-16</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41</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PS200704201_成都兴顺风塑胶有限公司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配方编号内无法输入汉字</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修改配方编号能输入中文，更新并确认完成</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42</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PS200704101_三浦橡胶(无锡)有限公司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螺旋主磅暂存桶低料位，吸料机不补料</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（1）增加复位时清掉吸料机补料号</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（2）修复风机补料配置断电消失的问题</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43</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PS200704001_安徽玖洲通管业科技有限公司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吸料机排料时，只是打开旁通阀，吸料机磅桶内还有很强的吸力，把料吸住，排不掉。吸料机低料位一直闪烁，排料不结束。（如果手动把管路清料阀打开，或者原料桶清料阀打开，增加进气量，减少吸力，吸料机就能排料干净，排料结束重新启动吸料状态）</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(1)吸料机动作没有问题，旁通阀小了，排料时旁通阀打开，磅桶内还有很强的吸力，把料吸住，料排不掉，朱奇说旁通阀没法换，现场售服说排料时打开桶清料阀，照售服要求程序做相应的修改</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(2)售服说主磅风机负压过高，管路清料阀没有动作，连线查看发现，阀件箱机种选择线没有短接</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44</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PS200703901_成都兴顺风塑胶有限公司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微量画面上手动自动无法切换</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由一号线改为2号线，程序中配置未改，导致读取不到手自动状态点位是否改变。切换手自动无效</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45</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PS200703801_安徽玖洲通管业科技有限公司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吸料机排料到低料位，排料不结束，</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连线查看</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46</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PS200703701_青岛三祥科技股份有限公司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1.工艺执行时间优化 2.胶料秤确认重量手动确认修改</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1.工艺执行时间优化 2.胶料秤确认重量手动确认修改</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优化工艺每一步的，工艺交握时间，以及胶料秤，重量确认，改为按钮控制，取消时间延时。</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3：现场调试，入料动作有异常，进行连线查看，以及客户反应一些其他问题，进解答，</w:t>
            </w:r>
            <w:r w:rsidRPr="00E00B8F">
              <w:rPr>
                <w:rFonts w:ascii="宋体" w:hAnsi="宋体"/>
                <w:color w:val="000000"/>
                <w:sz w:val="24"/>
                <w:szCs w:val="24"/>
              </w:rPr>
              <w:lastRenderedPageBreak/>
              <w:t>处理，入料动作异常，最终查询，是PC工艺运行前，条件判断，密炼机初始状态。导致，入胶动作异常。最终进行协商，调整，目前，客户在生产，进行观察</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lastRenderedPageBreak/>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lastRenderedPageBreak/>
              <w:t>47</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PS200703601_青岛三祥科技股份有限公司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工艺执行时间优化</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取消密炼机初始化交握，添加工艺执行顺序，获取密炼机工艺完工参数和执行异步工艺步序同步执行。</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范爱雷</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48</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PS200703502_成都兴顺风塑胶有限公司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智能版微量改为手动版微量</w:t>
            </w:r>
            <w:r w:rsidRPr="00E00B8F">
              <w:rPr>
                <w:rFonts w:ascii="宋体" w:hAnsi="宋体"/>
                <w:color w:val="000000"/>
                <w:sz w:val="24"/>
                <w:szCs w:val="24"/>
              </w:rPr>
              <w:br/>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(1)智能版微量改为非智能化版微量，站号2</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(2)风机手动启停，增加旁通阀程序编写下载</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49</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PS200703501_成都兴顺风塑胶有限公司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智能版微量改为手动版微量</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将新增的机台程序改为非智能化版微量程序，并修改机台号为2号线；</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50</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PS200703401_安徽玖洲通管业科技有限公司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1.客户后买一台主磅为2线,程序需要更新.</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2.吸料机的2线原料桶与1线原料桶振动搅拌时间不同。</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1,添加2线通讯命令表格</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2,1供3吸料机震动搅拌时间改为同1供4一样</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51</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PS200703301-1_百盈系统科技股份有限公司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台湾电控阿哲反馈：</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現況是先跑流量，生產時依時間生產，設備自動調整高中低速，因原物料關係，不適合此種程序，要將現況更改為參數調整，每種原料依操作人員調整二段速三段速及落差，設備依所設定參數跑高中低速</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程序更新为非智能化版本</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52</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PS200703301_百盈系统科技股份有限公司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台湾电控阿哲反馈：</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現況是先跑流量，生產時依時間生產，設備自動調整高中低速，因原物料關係，不適合此種程序，要將現況更改為參數調整，每種原料依操作人員調整二段速三段速及落差，設備依所設定參數跑高中低速</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将程序改为非智能化程序。</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53</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PS200703201_云浮市乐华塑料有限公司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1.原料区有两台集尘机，用两个旋钮分别单独控制，点位分别是 X9、Y16和 X10、Y25。</w:t>
            </w:r>
            <w:r w:rsidRPr="00E00B8F">
              <w:rPr>
                <w:rFonts w:ascii="宋体" w:hAnsi="宋体" w:hint="eastAsia"/>
                <w:color w:val="000000"/>
                <w:sz w:val="24"/>
                <w:szCs w:val="24"/>
              </w:rPr>
              <w:t>、</w:t>
            </w:r>
            <w:r w:rsidRPr="00E00B8F">
              <w:rPr>
                <w:rFonts w:ascii="宋体" w:hAnsi="宋体"/>
                <w:color w:val="000000"/>
                <w:sz w:val="24"/>
                <w:szCs w:val="24"/>
              </w:rPr>
              <w:t>2.吸料机增加管路清料阀输出点分别是Y34、Y35、Y36。</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3.客户要求吸料机需备一手料。</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1：原料区有两台集尘机，之前为一个旋钮控制，现在改为独立控制。</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2：吸料机增加管路清料阀</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3：吸料机内进行备料，当目标桶低于低料位吸料机开始排料。以满足现场生产需求</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54</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PS200703101_云浮市乐华塑料有限公司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运行时大螺旋电机没有转，小螺旋有转。</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微量为线路带继电器版本的，程序修改下载</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55</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PS200703001-1_云浮市乐华塑料有限公司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微量展机程序更新。</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更新为非智能化程序</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56</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PS200703001_云浮市乐华塑料有限公司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微量展机程序更新。</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升级为最新版非智能化版微量。</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57</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PS200702901_四川川环科技股份有限公司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1.工艺实际时间和设定时间一样，没有变化，</w:t>
            </w:r>
          </w:p>
          <w:p w:rsidR="00E00B8F" w:rsidRPr="00E00B8F" w:rsidRDefault="00E00B8F" w:rsidP="00E00B8F">
            <w:pPr>
              <w:jc w:val="left"/>
              <w:rPr>
                <w:rFonts w:ascii="宋体" w:hAnsi="宋体"/>
                <w:sz w:val="24"/>
                <w:szCs w:val="24"/>
              </w:rPr>
            </w:pPr>
            <w:r w:rsidRPr="00E00B8F">
              <w:rPr>
                <w:rFonts w:ascii="宋体" w:hAnsi="宋体"/>
                <w:color w:val="000000"/>
                <w:sz w:val="24"/>
                <w:szCs w:val="24"/>
              </w:rPr>
              <w:lastRenderedPageBreak/>
              <w:t>2.在设定时间、温度、电流、功率等的设定值和实际值单位都是KG，需要对应单位显示。</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lastRenderedPageBreak/>
              <w:t>1.与现场说明批次用时为工艺结束时间减去工艺开始时间，批次密炼时间为排料开始时</w:t>
            </w:r>
            <w:r w:rsidRPr="00E00B8F">
              <w:rPr>
                <w:rFonts w:ascii="宋体" w:hAnsi="宋体"/>
                <w:color w:val="000000"/>
                <w:sz w:val="24"/>
                <w:szCs w:val="24"/>
              </w:rPr>
              <w:lastRenderedPageBreak/>
              <w:t>间 减去密炼开始时间</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2.修改程式多语言并更新现场程序，现场确认完成OK。</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lastRenderedPageBreak/>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lastRenderedPageBreak/>
              <w:t>58</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PS200702801_宁波佳乐特橡塑机电有限公司/象山县橡胶三厂</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客户有6个原料桶，PLC上清料阀点位都没有输出，点位分别是Y17、Y18、Y19、Y20、Y21、Y22。需要连线检查。</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（1）加喂料马达就没有桶清料阀，桶清料阀点位被喂料马达吹气占用</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（2）2#,5#喂料马达取消，现场没有喂料吹气，取消所有喂料吹气，改为桶清料阀</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59</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PS200702701_孚思科技责任有限公司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5线包装秤不能打印标签</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连线发现打印交握的点没有ON，请PLC检查，发现人机上的零点范围设的太大，导致无法正常交握；零点范围设置完成后，交握正常，协助客户调试打印他们需要的标签格式。</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杨小亮</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60</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PS200702602_浙江海象新材料股份有限公司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协助检查风机异常问题</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检查3#电机偶尔延缓启动的问题，等到发生时再连线查看</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61</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PS200702601_浙江海象新材料股份有限公司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中转区增加风机，程序更新</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p6电箱增加风机，程序更新</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62</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PS200702501_四川川环科技股份有限公司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胶料称更换新PLC，插上记忆卡，PLC与表头无法通讯，需要连线检查。</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新更换的PLC程序下载</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63</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PS200702401_浙江富铭工业机械有限公司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1.7月6日下午6点左右，生产过程中，第9个批次走到6号称时，画面上实际总重显示异常，到7号称没有下料计量，也没有报警，但在出桶处被排错排出。</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2.微量计量完成磅台下降后，不进桶,画面没有报警。需要连线检查。</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（1）增加解除计量超差报警延时</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（2）等到出现问题再连线查看</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64</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PS200702301_百盈系统科技股份有限公司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优化程序</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优化三菱版底层数据改变事件，更新程序退出，进程残留问题</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范爱雷</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65</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PS200702101_浙江富铭工业机械有限公司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微量计量完成磅台下降后，不进桶,画面没有报警。需要连线检查。</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连线检查日志，与PLC通讯无异常，请PLC上线处理。</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杨小亮</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66</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PS200701901_雄县宏洋欣塑业有限公司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1.调试已完成，取消厂内试机模式，</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2.画面上少一个快捷方式图标</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五号线厂内试机完成，升级加密狗状态为客户使用中。</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五号线少装了Radmin, 现场电脑安装。</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67</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PS200701801-1_罗孚橡胶（江苏）有限公司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螺旋主磅计量完成排料灯没有闪烁，连线检查</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点击启动按钮接着有点击复位，复位交握没有完成又点击启动，程序优化控制，复位没有完成不让点击启动按钮。</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范爱雷</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68</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PS200701801_罗孚橡胶（江苏）有限公司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螺旋主磅计量完成排料灯没有闪烁，连线检查</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螺旋主磅计量完成排料灯没有闪烁，连线检查，信号指示灯，信号点位，由PC控制，连线查看，点位没有ON，联系PC处理</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69</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PS200701701_上海凯波特种电缆料厂有限公司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数据收集系统无法查看记录 请求协助客户查看！</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采集程序被删除，重新安装后功能恢复。</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杨小亮</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70</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PS200701601_Siam Rubber Company Limited</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款项付清，请协助取消加密时间</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升级加密狗为永久使用。</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lastRenderedPageBreak/>
              <w:t>71</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PS200701501_四川川环科技股份有限公司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协助检查胶料称不执行动作。</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售服反应等待新的PLC,到现场再进行处理。</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72</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PS200701401_泾县中瑞塑胶材料有限公司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6线主磅，配方不一样排料特别慢，需要增加排料风机倒吸和排料阀翻转功能</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1：6线主磅，配方不一样排料特别慢，需要增加排料风机倒吸和排料阀翻转功能:程序编写，现场调试，现场下载线，有问题，程序无法监控，以及无法烧录记忆卡，等待新下载线，调试</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2：后续联系售服，售服反应，维持原有排料动作。</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73</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PS200701301_浙江杰上杰新材料股份有限公司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5线偶尔出现吸完料客户混合机要料信号给过来不排料</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客户混合机叫料信号，当上辅机排料完成时，叫料信号应当OFF，混合偶尔会一直没有OFF，造成上辅机排料异常，将程序进行优化。并配合现场，调试</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74</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PS200701201_雄县宏洋欣塑业有限公司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现场已有4台主磅，客户后买一台主磅为5线，程序需要更新。</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客户后买一台主磅为5线，原料区程序更新</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75</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PS200701101_浙江海象新材料股份有限公司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P2区新增风机，用于7号罐，程序需更新。</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P2区新增风机，用于7号罐，程序需更新</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76</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PS200701001_四川川环科技股份有限公司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协助检查</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协助现场检查胶料秤重量是否有通讯延时问题</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77</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PS200700901_云浮市乐华塑料有限公司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原料区集尘机，PLC上输出点Y16没输出，需连线检查</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原料区集尘机，PLC上输出点Y16没输出,该功能，现场程序内没有编写该动作。</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增加该动作程序</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78</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PS200700801_深圳市沃尔核材股份有限公司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螺旋主磅有5个液体排油口进密炼机，排油口处有粉堵住，导致排油不畅，现在需要在液体排油前,先打开吹气3秒,关闭吹气再排油.</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液体排油前,先打开吹气3秒,关闭吹气再排油</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范守旺</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79</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PS200700701_广西网联电线电缆有限公司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其中一台到期，加密狗延期两月至9月2号 客户走流程付尾款</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将一二号线加密狗升级为永久，锁新装的三台主磅。</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刘俊杰</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80</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PS200700401_南京飞能橡塑制品有限公司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客户尾款付清，取消加密狗时限！</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加密狗升级为永久使用</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严贝贝</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81</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PS200700301_Evergreen Rubber Corp.</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小磅和上辅机的服务器D盘突然坏了，经过我们技术员检查，D盘被删除了。电脑还能测到硬盘，但是里面的资料可能没有 请求协助查看修复</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客户机械硬盘损坏，应该是换了一块新硬盘，检查发现OPC程序装在C盘不受影响，设置IP后请客户连到机台测试。</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杨小亮</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82</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PS200700201-1_苏州银禧科技有限公司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1.计量中不能复归。</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2.手动跑流速结束磅台下降后，有时候电脑画面会显示负的4点几公斤，等自动计量，桶到这个称时，会报检重超差。</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3.没有修改磅桶传送型式，开机后画面全部型式为皮带模式，当打开出厂参数准备查看磅桶传送型式时，画面</w:t>
            </w:r>
            <w:r w:rsidRPr="00E00B8F">
              <w:rPr>
                <w:rFonts w:ascii="宋体" w:hAnsi="宋体"/>
                <w:color w:val="000000"/>
                <w:sz w:val="24"/>
                <w:szCs w:val="24"/>
              </w:rPr>
              <w:lastRenderedPageBreak/>
              <w:t>突然全部恢复正常，磅桶传送型式并没有被改变。</w:t>
            </w:r>
          </w:p>
        </w:tc>
        <w:tc>
          <w:tcPr>
            <w:tcW w:w="4819"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lastRenderedPageBreak/>
              <w:t>2.手动跑流速结束磅台下降后，有时候电脑画面会显示负的4点几公斤，程序优化，配合现场调试完</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钱昌盛</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lastRenderedPageBreak/>
              <w:t>83</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PS200700201_苏州银禧科技有限公司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1.计量中不能复归。</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2.手动跑流速结束磅台下降后，有时候电脑画面会显示负的4点几公斤，等自动计量，桶到这个称时，会报检重超差。</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3.没有修改磅桶传送型式，开机后画面全部型式为皮带模式，当打开出厂参数准备查看磅桶传送型式时，画面突然全部恢复正常，磅桶传送型式并没有被改变。</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1.连线检查复归正常</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2.检查PLC地址里值就是负数，与钱昌盛联系处理</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3.优化程序加载时读取下料桶类型，标准版一并优化</w:t>
            </w:r>
          </w:p>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4.新增工单时，画面显示慢问题程式优化，标准版后期也会一并优化</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5.2,6号桶下料异常，连线观察没有问题，并与现场工程师讲解如何调变频以及调整的结果</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王健</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r w:rsidR="00E00B8F" w:rsidTr="00E50299">
        <w:trPr>
          <w:trHeight w:val="314"/>
        </w:trPr>
        <w:tc>
          <w:tcPr>
            <w:tcW w:w="748" w:type="dxa"/>
            <w:tcMar>
              <w:top w:w="39" w:type="dxa"/>
              <w:left w:w="39" w:type="dxa"/>
              <w:bottom w:w="39" w:type="dxa"/>
              <w:right w:w="39" w:type="dxa"/>
            </w:tcMar>
          </w:tcPr>
          <w:p w:rsidR="00E00B8F" w:rsidRPr="00E00B8F" w:rsidRDefault="00E00B8F" w:rsidP="00E00B8F">
            <w:pPr>
              <w:jc w:val="center"/>
              <w:rPr>
                <w:rFonts w:ascii="宋体" w:hAnsi="宋体"/>
                <w:sz w:val="24"/>
                <w:szCs w:val="24"/>
              </w:rPr>
            </w:pPr>
            <w:r w:rsidRPr="00E00B8F">
              <w:rPr>
                <w:rFonts w:ascii="宋体" w:hAnsi="宋体"/>
                <w:color w:val="000000"/>
                <w:sz w:val="24"/>
                <w:szCs w:val="24"/>
              </w:rPr>
              <w:t>84</w:t>
            </w:r>
          </w:p>
        </w:tc>
        <w:tc>
          <w:tcPr>
            <w:tcW w:w="2802"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PS200700101_罗孚橡胶（江苏）有限公司</w:t>
            </w:r>
          </w:p>
        </w:tc>
        <w:tc>
          <w:tcPr>
            <w:tcW w:w="4144" w:type="dxa"/>
            <w:tcMar>
              <w:top w:w="39" w:type="dxa"/>
              <w:left w:w="39" w:type="dxa"/>
              <w:bottom w:w="39" w:type="dxa"/>
              <w:right w:w="39" w:type="dxa"/>
            </w:tcMar>
          </w:tcPr>
          <w:p w:rsidR="00E00B8F" w:rsidRPr="00E00B8F" w:rsidRDefault="00E00B8F" w:rsidP="00E00B8F">
            <w:pPr>
              <w:jc w:val="left"/>
              <w:rPr>
                <w:rFonts w:ascii="宋体" w:hAnsi="宋体"/>
                <w:sz w:val="24"/>
                <w:szCs w:val="24"/>
              </w:rPr>
            </w:pPr>
            <w:r w:rsidRPr="00E00B8F">
              <w:rPr>
                <w:rFonts w:ascii="宋体" w:hAnsi="宋体"/>
                <w:color w:val="000000"/>
                <w:sz w:val="24"/>
                <w:szCs w:val="24"/>
              </w:rPr>
              <w:t>螺旋主磅低料位缺料，风机无法启动，有时正常，有时忽然不能启动卡死</w:t>
            </w:r>
          </w:p>
        </w:tc>
        <w:tc>
          <w:tcPr>
            <w:tcW w:w="4819" w:type="dxa"/>
            <w:tcMar>
              <w:top w:w="39" w:type="dxa"/>
              <w:left w:w="39" w:type="dxa"/>
              <w:bottom w:w="39" w:type="dxa"/>
              <w:right w:w="39" w:type="dxa"/>
            </w:tcMar>
          </w:tcPr>
          <w:p w:rsidR="00E00B8F" w:rsidRPr="00E00B8F" w:rsidRDefault="00E00B8F" w:rsidP="00E00B8F">
            <w:pPr>
              <w:jc w:val="left"/>
              <w:rPr>
                <w:rFonts w:ascii="宋体" w:hAnsi="宋体" w:hint="eastAsia"/>
                <w:color w:val="000000"/>
                <w:sz w:val="24"/>
                <w:szCs w:val="24"/>
              </w:rPr>
            </w:pPr>
            <w:r w:rsidRPr="00E00B8F">
              <w:rPr>
                <w:rFonts w:ascii="宋体" w:hAnsi="宋体"/>
                <w:color w:val="000000"/>
                <w:sz w:val="24"/>
                <w:szCs w:val="24"/>
              </w:rPr>
              <w:t>三菱版底层通讯只能单线程读写，读写速度比较慢。</w:t>
            </w:r>
          </w:p>
          <w:p w:rsidR="00E00B8F" w:rsidRPr="00E00B8F" w:rsidRDefault="00E00B8F" w:rsidP="00E00B8F">
            <w:pPr>
              <w:jc w:val="left"/>
              <w:rPr>
                <w:rFonts w:ascii="宋体" w:hAnsi="宋体"/>
                <w:sz w:val="24"/>
                <w:szCs w:val="24"/>
              </w:rPr>
            </w:pPr>
            <w:r w:rsidRPr="00E00B8F">
              <w:rPr>
                <w:rFonts w:ascii="宋体" w:hAnsi="宋体"/>
                <w:color w:val="000000"/>
                <w:sz w:val="24"/>
                <w:szCs w:val="24"/>
              </w:rPr>
              <w:t>螺旋启动画面获取点位延时，优化底层，提高读写速度。目前监视速度有提升。</w:t>
            </w:r>
          </w:p>
        </w:tc>
        <w:tc>
          <w:tcPr>
            <w:tcW w:w="960"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范爱雷</w:t>
            </w:r>
          </w:p>
        </w:tc>
        <w:tc>
          <w:tcPr>
            <w:tcW w:w="1417" w:type="dxa"/>
            <w:tcMar>
              <w:top w:w="39" w:type="dxa"/>
              <w:left w:w="39" w:type="dxa"/>
              <w:bottom w:w="39" w:type="dxa"/>
              <w:right w:w="39" w:type="dxa"/>
            </w:tcMar>
          </w:tcPr>
          <w:p w:rsidR="00E00B8F" w:rsidRPr="00E00B8F" w:rsidRDefault="00E00B8F" w:rsidP="00E50299">
            <w:pPr>
              <w:jc w:val="center"/>
              <w:rPr>
                <w:rFonts w:ascii="宋体" w:hAnsi="宋体"/>
                <w:sz w:val="24"/>
                <w:szCs w:val="24"/>
              </w:rPr>
            </w:pPr>
            <w:r w:rsidRPr="00E00B8F">
              <w:rPr>
                <w:rFonts w:ascii="宋体" w:hAnsi="宋体"/>
                <w:color w:val="000000"/>
                <w:sz w:val="24"/>
                <w:szCs w:val="24"/>
              </w:rPr>
              <w:t>已完成</w:t>
            </w:r>
          </w:p>
        </w:tc>
      </w:tr>
    </w:tbl>
    <w:p w:rsidR="00E71FB3" w:rsidRDefault="00E71FB3"/>
    <w:p w:rsidR="00E71FB3" w:rsidRDefault="00E71FB3" w:rsidP="003460F1">
      <w:pPr>
        <w:rPr>
          <w:rFonts w:ascii="SimSun" w:hAnsi="SimSun" w:hint="eastAsia"/>
          <w:b/>
          <w:bCs/>
          <w:sz w:val="28"/>
          <w:szCs w:val="28"/>
        </w:rPr>
      </w:pPr>
      <w:r w:rsidRPr="00FA6197">
        <w:rPr>
          <w:rFonts w:ascii="SimSun" w:hAnsi="SimSun" w:hint="eastAsia"/>
          <w:b/>
          <w:bCs/>
          <w:sz w:val="28"/>
          <w:szCs w:val="28"/>
        </w:rPr>
        <w:t>三、例行项目执行情况</w:t>
      </w:r>
      <w:r w:rsidRPr="00FA6197">
        <w:rPr>
          <w:rFonts w:ascii="SimSun"/>
          <w:b/>
          <w:bCs/>
          <w:sz w:val="28"/>
          <w:szCs w:val="28"/>
        </w:rPr>
        <w:t>-</w:t>
      </w:r>
      <w:r w:rsidRPr="00FA6197">
        <w:rPr>
          <w:rFonts w:ascii="SimSun" w:hAnsi="SimSun" w:hint="eastAsia"/>
          <w:b/>
          <w:bCs/>
          <w:sz w:val="28"/>
          <w:szCs w:val="28"/>
        </w:rPr>
        <w:t>设计变更案进度（</w:t>
      </w:r>
      <w:r>
        <w:rPr>
          <w:rFonts w:ascii="SimSun" w:eastAsia="Times New Roman"/>
          <w:b/>
          <w:bCs/>
          <w:sz w:val="28"/>
          <w:szCs w:val="28"/>
        </w:rPr>
        <w:t>7</w:t>
      </w:r>
      <w:r w:rsidRPr="00FA6197">
        <w:rPr>
          <w:rFonts w:ascii="SimSun" w:hAnsi="SimSun" w:hint="eastAsia"/>
          <w:b/>
          <w:bCs/>
          <w:sz w:val="28"/>
          <w:szCs w:val="28"/>
        </w:rPr>
        <w:t>月）</w:t>
      </w:r>
    </w:p>
    <w:p w:rsidR="00E50299" w:rsidRPr="00FA6197" w:rsidRDefault="00E50299" w:rsidP="003460F1">
      <w:pPr>
        <w:rPr>
          <w:rFonts w:ascii="SimSun"/>
          <w:b/>
          <w:bCs/>
          <w:sz w:val="28"/>
          <w:szCs w:val="28"/>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1527"/>
        <w:gridCol w:w="2301"/>
        <w:gridCol w:w="1855"/>
        <w:gridCol w:w="2539"/>
      </w:tblGrid>
      <w:tr w:rsidR="00E71FB3" w:rsidRPr="00FC169F" w:rsidTr="00FE3165">
        <w:trPr>
          <w:trHeight w:val="386"/>
          <w:jc w:val="center"/>
        </w:trPr>
        <w:tc>
          <w:tcPr>
            <w:tcW w:w="1809" w:type="dxa"/>
            <w:vAlign w:val="center"/>
          </w:tcPr>
          <w:p w:rsidR="00E71FB3" w:rsidRPr="003460F1" w:rsidRDefault="00E71FB3" w:rsidP="00FE3165">
            <w:pPr>
              <w:jc w:val="center"/>
              <w:rPr>
                <w:rFonts w:ascii="SimSun"/>
                <w:b/>
                <w:sz w:val="28"/>
                <w:szCs w:val="28"/>
              </w:rPr>
            </w:pPr>
            <w:r w:rsidRPr="003460F1">
              <w:rPr>
                <w:rFonts w:ascii="SimSun" w:hAnsi="SimSun" w:hint="eastAsia"/>
                <w:b/>
                <w:sz w:val="28"/>
                <w:szCs w:val="28"/>
              </w:rPr>
              <w:t>类别</w:t>
            </w:r>
          </w:p>
        </w:tc>
        <w:tc>
          <w:tcPr>
            <w:tcW w:w="1527" w:type="dxa"/>
            <w:vAlign w:val="center"/>
          </w:tcPr>
          <w:p w:rsidR="00E71FB3" w:rsidRPr="003460F1" w:rsidRDefault="00E71FB3" w:rsidP="00FE3165">
            <w:pPr>
              <w:jc w:val="center"/>
              <w:rPr>
                <w:rFonts w:ascii="SimSun"/>
                <w:b/>
                <w:sz w:val="28"/>
                <w:szCs w:val="28"/>
              </w:rPr>
            </w:pPr>
            <w:r w:rsidRPr="003460F1">
              <w:rPr>
                <w:rFonts w:ascii="SimSun" w:hAnsi="SimSun" w:hint="eastAsia"/>
                <w:b/>
                <w:sz w:val="28"/>
                <w:szCs w:val="28"/>
              </w:rPr>
              <w:t>案件编号</w:t>
            </w:r>
          </w:p>
        </w:tc>
        <w:tc>
          <w:tcPr>
            <w:tcW w:w="2301" w:type="dxa"/>
            <w:vAlign w:val="center"/>
          </w:tcPr>
          <w:p w:rsidR="00E71FB3" w:rsidRPr="003460F1" w:rsidRDefault="00E71FB3" w:rsidP="00FE3165">
            <w:pPr>
              <w:jc w:val="center"/>
              <w:rPr>
                <w:rFonts w:ascii="SimSun"/>
                <w:b/>
                <w:sz w:val="28"/>
                <w:szCs w:val="28"/>
              </w:rPr>
            </w:pPr>
            <w:r w:rsidRPr="003460F1">
              <w:rPr>
                <w:rFonts w:ascii="SimSun" w:hAnsi="SimSun" w:hint="eastAsia"/>
                <w:b/>
                <w:sz w:val="28"/>
                <w:szCs w:val="28"/>
              </w:rPr>
              <w:t>内容</w:t>
            </w:r>
          </w:p>
        </w:tc>
        <w:tc>
          <w:tcPr>
            <w:tcW w:w="1855" w:type="dxa"/>
            <w:vAlign w:val="center"/>
          </w:tcPr>
          <w:p w:rsidR="00E71FB3" w:rsidRPr="003460F1" w:rsidRDefault="00E71FB3" w:rsidP="00FE3165">
            <w:pPr>
              <w:jc w:val="center"/>
              <w:rPr>
                <w:rFonts w:ascii="SimSun"/>
                <w:b/>
                <w:sz w:val="28"/>
                <w:szCs w:val="28"/>
              </w:rPr>
            </w:pPr>
            <w:r w:rsidRPr="003460F1">
              <w:rPr>
                <w:rFonts w:ascii="SimSun" w:hAnsi="SimSun" w:hint="eastAsia"/>
                <w:b/>
                <w:sz w:val="28"/>
                <w:szCs w:val="28"/>
              </w:rPr>
              <w:t>进度说明</w:t>
            </w:r>
          </w:p>
        </w:tc>
        <w:tc>
          <w:tcPr>
            <w:tcW w:w="2539" w:type="dxa"/>
            <w:vAlign w:val="center"/>
          </w:tcPr>
          <w:p w:rsidR="00E71FB3" w:rsidRPr="003460F1" w:rsidRDefault="00E71FB3" w:rsidP="00FE3165">
            <w:pPr>
              <w:jc w:val="center"/>
              <w:rPr>
                <w:rFonts w:ascii="SimSun"/>
                <w:b/>
                <w:sz w:val="28"/>
                <w:szCs w:val="28"/>
              </w:rPr>
            </w:pPr>
            <w:r w:rsidRPr="003460F1">
              <w:rPr>
                <w:rFonts w:ascii="SimSun" w:hAnsi="SimSun" w:hint="eastAsia"/>
                <w:b/>
                <w:sz w:val="28"/>
                <w:szCs w:val="28"/>
              </w:rPr>
              <w:t>执行状态</w:t>
            </w:r>
          </w:p>
        </w:tc>
      </w:tr>
      <w:tr w:rsidR="00E71FB3" w:rsidRPr="00FC169F" w:rsidTr="00FE3165">
        <w:trPr>
          <w:trHeight w:val="1875"/>
          <w:jc w:val="center"/>
        </w:trPr>
        <w:tc>
          <w:tcPr>
            <w:tcW w:w="1809" w:type="dxa"/>
            <w:vAlign w:val="center"/>
          </w:tcPr>
          <w:p w:rsidR="00E71FB3" w:rsidRPr="002E7A00" w:rsidRDefault="00E71FB3" w:rsidP="003460F1">
            <w:pPr>
              <w:widowControl/>
              <w:textAlignment w:val="top"/>
              <w:rPr>
                <w:rFonts w:ascii="SimSun" w:eastAsia="Times New Roman" w:cs="Arial"/>
                <w:color w:val="000000"/>
                <w:sz w:val="28"/>
                <w:szCs w:val="28"/>
                <w:shd w:val="clear" w:color="auto" w:fill="FFFFFF"/>
                <w:lang w:eastAsia="zh-TW"/>
              </w:rPr>
            </w:pPr>
            <w:r w:rsidRPr="003460F1">
              <w:rPr>
                <w:rFonts w:ascii="SimSun" w:hAnsi="SimSun" w:cs="Arial" w:hint="eastAsia"/>
                <w:color w:val="000000"/>
                <w:sz w:val="28"/>
                <w:szCs w:val="28"/>
                <w:shd w:val="clear" w:color="auto" w:fill="FFFFFF"/>
              </w:rPr>
              <w:t>设计变更</w:t>
            </w:r>
            <w:r w:rsidRPr="002E7A00">
              <w:rPr>
                <w:rFonts w:ascii="SimSun" w:hAnsi="SimSun" w:cs="Arial"/>
                <w:color w:val="000000"/>
                <w:sz w:val="28"/>
                <w:szCs w:val="28"/>
                <w:shd w:val="clear" w:color="auto" w:fill="FFFFFF"/>
              </w:rPr>
              <w:t>(</w:t>
            </w:r>
            <w:r w:rsidRPr="002E7A00">
              <w:rPr>
                <w:rFonts w:ascii="SimSun" w:hAnsi="SimSun" w:cs="Arial" w:hint="eastAsia"/>
                <w:color w:val="000000"/>
                <w:sz w:val="28"/>
                <w:szCs w:val="28"/>
                <w:shd w:val="clear" w:color="auto" w:fill="FFFFFF"/>
              </w:rPr>
              <w:t>无</w:t>
            </w:r>
            <w:r w:rsidRPr="002E7A00">
              <w:rPr>
                <w:rFonts w:ascii="SimSun" w:hAnsi="SimSun" w:cs="Arial"/>
                <w:color w:val="000000"/>
                <w:sz w:val="28"/>
                <w:szCs w:val="28"/>
                <w:shd w:val="clear" w:color="auto" w:fill="FFFFFF"/>
              </w:rPr>
              <w:t>)</w:t>
            </w:r>
          </w:p>
        </w:tc>
        <w:tc>
          <w:tcPr>
            <w:tcW w:w="1527" w:type="dxa"/>
            <w:vAlign w:val="center"/>
          </w:tcPr>
          <w:p w:rsidR="00E71FB3" w:rsidRPr="003460F1" w:rsidRDefault="00E71FB3" w:rsidP="003460F1">
            <w:pPr>
              <w:widowControl/>
              <w:textAlignment w:val="top"/>
              <w:rPr>
                <w:rFonts w:ascii="SimSun" w:cs="Arial"/>
                <w:color w:val="000000"/>
                <w:sz w:val="28"/>
                <w:szCs w:val="28"/>
                <w:shd w:val="clear" w:color="auto" w:fill="FFFFFF"/>
              </w:rPr>
            </w:pPr>
          </w:p>
        </w:tc>
        <w:tc>
          <w:tcPr>
            <w:tcW w:w="2301" w:type="dxa"/>
            <w:vAlign w:val="center"/>
          </w:tcPr>
          <w:p w:rsidR="00E71FB3" w:rsidRPr="003460F1" w:rsidRDefault="00E71FB3" w:rsidP="003460F1">
            <w:pPr>
              <w:widowControl/>
              <w:textAlignment w:val="top"/>
              <w:rPr>
                <w:rFonts w:ascii="SimSun" w:cs="Arial"/>
                <w:color w:val="000000"/>
                <w:sz w:val="28"/>
                <w:szCs w:val="28"/>
              </w:rPr>
            </w:pPr>
          </w:p>
        </w:tc>
        <w:tc>
          <w:tcPr>
            <w:tcW w:w="1855" w:type="dxa"/>
            <w:vAlign w:val="center"/>
          </w:tcPr>
          <w:p w:rsidR="00E71FB3" w:rsidRPr="003460F1" w:rsidRDefault="00E71FB3" w:rsidP="003460F1">
            <w:pPr>
              <w:widowControl/>
              <w:textAlignment w:val="top"/>
              <w:rPr>
                <w:rFonts w:ascii="SimSun" w:cs="Arial"/>
                <w:color w:val="000000"/>
                <w:sz w:val="28"/>
                <w:szCs w:val="28"/>
              </w:rPr>
            </w:pPr>
          </w:p>
        </w:tc>
        <w:tc>
          <w:tcPr>
            <w:tcW w:w="2539" w:type="dxa"/>
            <w:vAlign w:val="center"/>
          </w:tcPr>
          <w:p w:rsidR="00E71FB3" w:rsidRPr="003460F1" w:rsidRDefault="00E71FB3" w:rsidP="003460F1">
            <w:pPr>
              <w:widowControl/>
              <w:textAlignment w:val="top"/>
              <w:rPr>
                <w:rFonts w:ascii="SimSun" w:cs="Arial"/>
                <w:color w:val="000000"/>
                <w:sz w:val="28"/>
                <w:szCs w:val="28"/>
                <w:shd w:val="clear" w:color="auto" w:fill="FFFFFF"/>
              </w:rPr>
            </w:pPr>
          </w:p>
        </w:tc>
      </w:tr>
    </w:tbl>
    <w:p w:rsidR="00E71FB3" w:rsidRDefault="00E71FB3"/>
    <w:sectPr w:rsidR="00E71FB3" w:rsidSect="003460F1">
      <w:pgSz w:w="17254" w:h="16834" w:orient="landscape"/>
      <w:pgMar w:top="1134" w:right="1134"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FED" w:rsidRDefault="00013FED" w:rsidP="009E4E05">
      <w:r>
        <w:separator/>
      </w:r>
    </w:p>
  </w:endnote>
  <w:endnote w:type="continuationSeparator" w:id="1">
    <w:p w:rsidR="00013FED" w:rsidRDefault="00013FED" w:rsidP="009E4E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FED" w:rsidRDefault="00013FED" w:rsidP="009E4E05">
      <w:r>
        <w:separator/>
      </w:r>
    </w:p>
  </w:footnote>
  <w:footnote w:type="continuationSeparator" w:id="1">
    <w:p w:rsidR="00013FED" w:rsidRDefault="00013FED" w:rsidP="009E4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rPr>
        <w:rFonts w:ascii="Symbol" w:eastAsia="Times New Roman" w:hAnsi="Symbol"/>
        <w:sz w:val="20"/>
      </w:rPr>
    </w:lvl>
    <w:lvl w:ilvl="1">
      <w:start w:val="1"/>
      <w:numFmt w:val="bullet"/>
      <w:lvlText w:val="o"/>
      <w:lvlJc w:val="left"/>
      <w:rPr>
        <w:rFonts w:ascii="Courier New" w:eastAsia="Times New Roman" w:hAnsi="Courier New"/>
        <w:sz w:val="20"/>
      </w:rPr>
    </w:lvl>
    <w:lvl w:ilvl="2">
      <w:start w:val="1"/>
      <w:numFmt w:val="bullet"/>
      <w:lvlText w:val="§"/>
      <w:lvlJc w:val="left"/>
      <w:rPr>
        <w:rFonts w:ascii="Wingdings" w:eastAsia="Times New Roman" w:hAnsi="Wingdings"/>
        <w:sz w:val="20"/>
      </w:rPr>
    </w:lvl>
    <w:lvl w:ilvl="3">
      <w:start w:val="1"/>
      <w:numFmt w:val="bullet"/>
      <w:lvlText w:val="·"/>
      <w:lvlJc w:val="left"/>
      <w:rPr>
        <w:rFonts w:ascii="Symbol" w:eastAsia="Times New Roman" w:hAnsi="Symbol"/>
        <w:sz w:val="20"/>
      </w:rPr>
    </w:lvl>
    <w:lvl w:ilvl="4">
      <w:start w:val="1"/>
      <w:numFmt w:val="bullet"/>
      <w:lvlText w:val="o"/>
      <w:lvlJc w:val="left"/>
      <w:rPr>
        <w:rFonts w:ascii="Courier New" w:eastAsia="Times New Roman" w:hAnsi="Courier New"/>
        <w:sz w:val="20"/>
      </w:rPr>
    </w:lvl>
    <w:lvl w:ilvl="5">
      <w:start w:val="1"/>
      <w:numFmt w:val="bullet"/>
      <w:lvlText w:val="§"/>
      <w:lvlJc w:val="left"/>
      <w:rPr>
        <w:rFonts w:ascii="Wingdings" w:eastAsia="Times New Roman" w:hAnsi="Wingdings"/>
        <w:sz w:val="20"/>
      </w:rPr>
    </w:lvl>
    <w:lvl w:ilvl="6">
      <w:start w:val="1"/>
      <w:numFmt w:val="bullet"/>
      <w:lvlText w:val="·"/>
      <w:lvlJc w:val="left"/>
      <w:rPr>
        <w:rFonts w:ascii="Symbol" w:eastAsia="Times New Roman" w:hAnsi="Symbol"/>
        <w:sz w:val="20"/>
      </w:rPr>
    </w:lvl>
    <w:lvl w:ilvl="7">
      <w:start w:val="1"/>
      <w:numFmt w:val="bullet"/>
      <w:lvlText w:val="o"/>
      <w:lvlJc w:val="left"/>
      <w:rPr>
        <w:rFonts w:ascii="Courier New" w:eastAsia="Times New Roman" w:hAnsi="Courier New"/>
        <w:sz w:val="20"/>
      </w:rPr>
    </w:lvl>
    <w:lvl w:ilvl="8">
      <w:start w:val="1"/>
      <w:numFmt w:val="bullet"/>
      <w:lvlText w:val="§"/>
      <w:lvlJc w:val="left"/>
      <w:rPr>
        <w:rFonts w:ascii="Wingdings" w:eastAsia="Times New Roman" w:hAnsi="Wingdings"/>
        <w:sz w:val="20"/>
      </w:rPr>
    </w:lvl>
  </w:abstractNum>
  <w:abstractNum w:abstractNumId="1">
    <w:nsid w:val="250B46A4"/>
    <w:multiLevelType w:val="hybridMultilevel"/>
    <w:tmpl w:val="DE2E40BE"/>
    <w:lvl w:ilvl="0" w:tplc="264A3BD6">
      <w:start w:val="1"/>
      <w:numFmt w:val="decimal"/>
      <w:lvlText w:val="%1，"/>
      <w:lvlJc w:val="left"/>
      <w:pPr>
        <w:ind w:left="360" w:hanging="360"/>
      </w:pPr>
      <w:rPr>
        <w:rFonts w:eastAsia="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F552265"/>
    <w:multiLevelType w:val="hybridMultilevel"/>
    <w:tmpl w:val="44B072C0"/>
    <w:lvl w:ilvl="0" w:tplc="CD1434EE">
      <w:start w:val="1"/>
      <w:numFmt w:val="decimal"/>
      <w:lvlText w:val="%1."/>
      <w:lvlJc w:val="left"/>
      <w:pPr>
        <w:tabs>
          <w:tab w:val="num" w:pos="720"/>
        </w:tabs>
        <w:ind w:left="720" w:hanging="360"/>
      </w:pPr>
      <w:rPr>
        <w:rFonts w:cs="Times New Roman"/>
      </w:rPr>
    </w:lvl>
    <w:lvl w:ilvl="1" w:tplc="FED6E4CE" w:tentative="1">
      <w:start w:val="1"/>
      <w:numFmt w:val="decimal"/>
      <w:lvlText w:val="%2."/>
      <w:lvlJc w:val="left"/>
      <w:pPr>
        <w:tabs>
          <w:tab w:val="num" w:pos="1440"/>
        </w:tabs>
        <w:ind w:left="1440" w:hanging="360"/>
      </w:pPr>
      <w:rPr>
        <w:rFonts w:cs="Times New Roman"/>
      </w:rPr>
    </w:lvl>
    <w:lvl w:ilvl="2" w:tplc="3264AB9C" w:tentative="1">
      <w:start w:val="1"/>
      <w:numFmt w:val="decimal"/>
      <w:lvlText w:val="%3."/>
      <w:lvlJc w:val="left"/>
      <w:pPr>
        <w:tabs>
          <w:tab w:val="num" w:pos="2160"/>
        </w:tabs>
        <w:ind w:left="2160" w:hanging="360"/>
      </w:pPr>
      <w:rPr>
        <w:rFonts w:cs="Times New Roman"/>
      </w:rPr>
    </w:lvl>
    <w:lvl w:ilvl="3" w:tplc="04545E02" w:tentative="1">
      <w:start w:val="1"/>
      <w:numFmt w:val="decimal"/>
      <w:lvlText w:val="%4."/>
      <w:lvlJc w:val="left"/>
      <w:pPr>
        <w:tabs>
          <w:tab w:val="num" w:pos="2880"/>
        </w:tabs>
        <w:ind w:left="2880" w:hanging="360"/>
      </w:pPr>
      <w:rPr>
        <w:rFonts w:cs="Times New Roman"/>
      </w:rPr>
    </w:lvl>
    <w:lvl w:ilvl="4" w:tplc="04686E8C" w:tentative="1">
      <w:start w:val="1"/>
      <w:numFmt w:val="decimal"/>
      <w:lvlText w:val="%5."/>
      <w:lvlJc w:val="left"/>
      <w:pPr>
        <w:tabs>
          <w:tab w:val="num" w:pos="3600"/>
        </w:tabs>
        <w:ind w:left="3600" w:hanging="360"/>
      </w:pPr>
      <w:rPr>
        <w:rFonts w:cs="Times New Roman"/>
      </w:rPr>
    </w:lvl>
    <w:lvl w:ilvl="5" w:tplc="93303C7C" w:tentative="1">
      <w:start w:val="1"/>
      <w:numFmt w:val="decimal"/>
      <w:lvlText w:val="%6."/>
      <w:lvlJc w:val="left"/>
      <w:pPr>
        <w:tabs>
          <w:tab w:val="num" w:pos="4320"/>
        </w:tabs>
        <w:ind w:left="4320" w:hanging="360"/>
      </w:pPr>
      <w:rPr>
        <w:rFonts w:cs="Times New Roman"/>
      </w:rPr>
    </w:lvl>
    <w:lvl w:ilvl="6" w:tplc="D1EE35C6" w:tentative="1">
      <w:start w:val="1"/>
      <w:numFmt w:val="decimal"/>
      <w:lvlText w:val="%7."/>
      <w:lvlJc w:val="left"/>
      <w:pPr>
        <w:tabs>
          <w:tab w:val="num" w:pos="5040"/>
        </w:tabs>
        <w:ind w:left="5040" w:hanging="360"/>
      </w:pPr>
      <w:rPr>
        <w:rFonts w:cs="Times New Roman"/>
      </w:rPr>
    </w:lvl>
    <w:lvl w:ilvl="7" w:tplc="49C2EF56" w:tentative="1">
      <w:start w:val="1"/>
      <w:numFmt w:val="decimal"/>
      <w:lvlText w:val="%8."/>
      <w:lvlJc w:val="left"/>
      <w:pPr>
        <w:tabs>
          <w:tab w:val="num" w:pos="5760"/>
        </w:tabs>
        <w:ind w:left="5760" w:hanging="360"/>
      </w:pPr>
      <w:rPr>
        <w:rFonts w:cs="Times New Roman"/>
      </w:rPr>
    </w:lvl>
    <w:lvl w:ilvl="8" w:tplc="5D16755A"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characterSpacingControl w:val="doNotCompress"/>
  <w:noLineBreaksAfter w:lang="zh-TW" w:val="([{£¥‘“‵〈《「『【〔〝︵︷︹︻︽︿﹁﹃﹙﹛﹝（｛"/>
  <w:noLineBreaksBefore w:lang="zh-TW" w:val="!),.:;?]}¢·–—’”•‥…‧′╴、。〉》」』】〕〞︰︱︳︴︶︸︺︼︾﹀﹂﹄﹏﹐﹑﹒﹔﹕﹖﹗﹚﹜﹞！），．：；？］｜｝､"/>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244"/>
    <w:rsid w:val="00011272"/>
    <w:rsid w:val="00013FED"/>
    <w:rsid w:val="002E7A00"/>
    <w:rsid w:val="003321A7"/>
    <w:rsid w:val="003364B3"/>
    <w:rsid w:val="003460F1"/>
    <w:rsid w:val="0037329F"/>
    <w:rsid w:val="00386D81"/>
    <w:rsid w:val="00434D9B"/>
    <w:rsid w:val="004A4290"/>
    <w:rsid w:val="00596873"/>
    <w:rsid w:val="00624090"/>
    <w:rsid w:val="006573A5"/>
    <w:rsid w:val="007049E3"/>
    <w:rsid w:val="009069BB"/>
    <w:rsid w:val="009D722A"/>
    <w:rsid w:val="009E4E05"/>
    <w:rsid w:val="00A209F3"/>
    <w:rsid w:val="00C35EFE"/>
    <w:rsid w:val="00C8790F"/>
    <w:rsid w:val="00CB44AE"/>
    <w:rsid w:val="00D62244"/>
    <w:rsid w:val="00E00B8F"/>
    <w:rsid w:val="00E146C9"/>
    <w:rsid w:val="00E50299"/>
    <w:rsid w:val="00E71FB3"/>
    <w:rsid w:val="00EB1C67"/>
    <w:rsid w:val="00EB5535"/>
    <w:rsid w:val="00FA6197"/>
    <w:rsid w:val="00FC169F"/>
    <w:rsid w:val="00FE31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uiPriority w:val="99"/>
    <w:rsid w:val="00D62244"/>
    <w:rPr>
      <w:sz w:val="2"/>
    </w:rPr>
  </w:style>
  <w:style w:type="paragraph" w:styleId="a3">
    <w:name w:val="header"/>
    <w:basedOn w:val="a"/>
    <w:link w:val="Char"/>
    <w:uiPriority w:val="99"/>
    <w:semiHidden/>
    <w:rsid w:val="009E4E05"/>
    <w:pPr>
      <w:pBdr>
        <w:bottom w:val="single" w:sz="6" w:space="1" w:color="auto"/>
      </w:pBdr>
      <w:tabs>
        <w:tab w:val="center" w:pos="4153"/>
        <w:tab w:val="right" w:pos="8306"/>
      </w:tabs>
      <w:snapToGrid w:val="0"/>
      <w:jc w:val="center"/>
    </w:pPr>
    <w:rPr>
      <w:sz w:val="18"/>
      <w:szCs w:val="18"/>
      <w:lang w:eastAsia="zh-TW"/>
    </w:rPr>
  </w:style>
  <w:style w:type="character" w:customStyle="1" w:styleId="Char">
    <w:name w:val="页眉 Char"/>
    <w:basedOn w:val="a0"/>
    <w:link w:val="a3"/>
    <w:uiPriority w:val="99"/>
    <w:semiHidden/>
    <w:locked/>
    <w:rsid w:val="009E4E05"/>
    <w:rPr>
      <w:sz w:val="18"/>
    </w:rPr>
  </w:style>
  <w:style w:type="paragraph" w:styleId="a4">
    <w:name w:val="footer"/>
    <w:basedOn w:val="a"/>
    <w:link w:val="Char0"/>
    <w:uiPriority w:val="99"/>
    <w:semiHidden/>
    <w:rsid w:val="009E4E05"/>
    <w:pPr>
      <w:tabs>
        <w:tab w:val="center" w:pos="4153"/>
        <w:tab w:val="right" w:pos="8306"/>
      </w:tabs>
      <w:snapToGrid w:val="0"/>
      <w:jc w:val="left"/>
    </w:pPr>
    <w:rPr>
      <w:sz w:val="18"/>
      <w:szCs w:val="18"/>
      <w:lang w:eastAsia="zh-TW"/>
    </w:rPr>
  </w:style>
  <w:style w:type="character" w:customStyle="1" w:styleId="Char0">
    <w:name w:val="页脚 Char"/>
    <w:basedOn w:val="a0"/>
    <w:link w:val="a4"/>
    <w:uiPriority w:val="99"/>
    <w:semiHidden/>
    <w:locked/>
    <w:rsid w:val="009E4E05"/>
    <w:rPr>
      <w:sz w:val="18"/>
    </w:rPr>
  </w:style>
  <w:style w:type="paragraph" w:styleId="a5">
    <w:name w:val="Normal (Web)"/>
    <w:basedOn w:val="a"/>
    <w:uiPriority w:val="99"/>
    <w:rsid w:val="003460F1"/>
    <w:pPr>
      <w:widowControl/>
      <w:spacing w:before="100" w:beforeAutospacing="1" w:after="100" w:afterAutospacing="1"/>
      <w:jc w:val="left"/>
    </w:pPr>
    <w:rPr>
      <w:rFonts w:ascii="SimSun" w:hAnsi="SimSun" w:cs="SimSu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1685</Words>
  <Characters>9606</Characters>
  <Application>Microsoft Office Word</Application>
  <DocSecurity>0</DocSecurity>
  <Lines>80</Lines>
  <Paragraphs>22</Paragraphs>
  <ScaleCrop>false</ScaleCrop>
  <Company>Microsoft</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AftersalesReport</dc:title>
  <dc:subject/>
  <dc:creator/>
  <cp:keywords/>
  <dc:description/>
  <cp:lastModifiedBy>pj126</cp:lastModifiedBy>
  <cp:revision>12</cp:revision>
  <dcterms:created xsi:type="dcterms:W3CDTF">2020-06-01T06:47:00Z</dcterms:created>
  <dcterms:modified xsi:type="dcterms:W3CDTF">2020-08-01T00:41:00Z</dcterms:modified>
</cp:coreProperties>
</file>